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87889" w14:textId="398C220F" w:rsidR="00AC4F0C" w:rsidRPr="007B5AE4" w:rsidRDefault="00A03E77" w:rsidP="00AC4F0C">
      <w:pPr>
        <w:tabs>
          <w:tab w:val="left" w:pos="5387"/>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Riigikogu keskkonnakomisjon</w:t>
      </w:r>
      <w:r w:rsidR="00AC4F0C" w:rsidRPr="007B5AE4">
        <w:rPr>
          <w:rFonts w:ascii="Arial" w:eastAsia="DINPro" w:hAnsi="Arial" w:cs="Arial"/>
          <w:sz w:val="24"/>
          <w:szCs w:val="24"/>
          <w:lang w:val="et-EE"/>
        </w:rPr>
        <w:tab/>
      </w:r>
    </w:p>
    <w:p w14:paraId="12150381" w14:textId="07A98F13" w:rsidR="00AC4F0C" w:rsidRPr="007B5AE4" w:rsidRDefault="00A03E77" w:rsidP="00AC4F0C">
      <w:pPr>
        <w:tabs>
          <w:tab w:val="left" w:pos="5387"/>
        </w:tabs>
        <w:spacing w:after="0" w:line="240" w:lineRule="auto"/>
        <w:jc w:val="both"/>
        <w:rPr>
          <w:rFonts w:ascii="Arial" w:eastAsia="DINPro" w:hAnsi="Arial" w:cs="Arial"/>
          <w:sz w:val="24"/>
          <w:szCs w:val="24"/>
          <w:lang w:val="et-EE"/>
        </w:rPr>
      </w:pPr>
      <w:r w:rsidRPr="00A03E77">
        <w:rPr>
          <w:rFonts w:ascii="Arial" w:eastAsia="DINPro" w:hAnsi="Arial" w:cs="Arial"/>
          <w:sz w:val="24"/>
          <w:szCs w:val="24"/>
          <w:lang w:val="et-EE"/>
        </w:rPr>
        <w:t>Lossi plats 1a</w:t>
      </w:r>
      <w:r w:rsidR="00AC4F0C" w:rsidRPr="007B5AE4">
        <w:rPr>
          <w:rFonts w:ascii="Arial" w:eastAsia="DINPro" w:hAnsi="Arial" w:cs="Arial"/>
          <w:sz w:val="24"/>
          <w:szCs w:val="24"/>
          <w:lang w:val="et-EE"/>
        </w:rPr>
        <w:tab/>
      </w:r>
    </w:p>
    <w:p w14:paraId="4B341646" w14:textId="276053E1" w:rsidR="00CF7D85" w:rsidRPr="007B5AE4" w:rsidRDefault="00A03E77" w:rsidP="00A03E77">
      <w:pPr>
        <w:tabs>
          <w:tab w:val="left" w:pos="5954"/>
        </w:tabs>
        <w:spacing w:after="0" w:line="240" w:lineRule="auto"/>
        <w:jc w:val="both"/>
        <w:rPr>
          <w:rFonts w:ascii="Arial" w:eastAsia="DINPro" w:hAnsi="Arial" w:cs="Arial"/>
          <w:sz w:val="24"/>
          <w:szCs w:val="24"/>
          <w:lang w:val="et-EE"/>
        </w:rPr>
      </w:pPr>
      <w:r w:rsidRPr="00A03E77">
        <w:rPr>
          <w:rFonts w:ascii="Arial" w:eastAsia="DINPro" w:hAnsi="Arial" w:cs="Arial"/>
          <w:sz w:val="24"/>
          <w:szCs w:val="24"/>
          <w:lang w:val="et-EE"/>
        </w:rPr>
        <w:t>15165</w:t>
      </w:r>
      <w:r w:rsidR="00AC4F0C" w:rsidRPr="007B5AE4">
        <w:rPr>
          <w:rFonts w:ascii="Arial" w:eastAsia="DINPro" w:hAnsi="Arial" w:cs="Arial"/>
          <w:sz w:val="24"/>
          <w:szCs w:val="24"/>
          <w:lang w:val="et-EE"/>
        </w:rPr>
        <w:t xml:space="preserve"> Tallinn</w:t>
      </w:r>
      <w:r w:rsidR="009E0E71" w:rsidRPr="007B5AE4">
        <w:rPr>
          <w:rFonts w:ascii="Arial" w:eastAsia="DINPro" w:hAnsi="Arial" w:cs="Arial"/>
          <w:sz w:val="24"/>
          <w:szCs w:val="24"/>
          <w:lang w:val="et-EE"/>
        </w:rPr>
        <w:tab/>
      </w:r>
      <w:r w:rsidR="009E0E71" w:rsidRPr="004D4B05">
        <w:rPr>
          <w:rFonts w:ascii="Arial" w:eastAsia="DINPro" w:hAnsi="Arial" w:cs="Arial"/>
          <w:sz w:val="24"/>
          <w:szCs w:val="24"/>
          <w:lang w:val="et-EE"/>
        </w:rPr>
        <w:t xml:space="preserve">Meie </w:t>
      </w:r>
      <w:r w:rsidR="001D6303" w:rsidRPr="004D4B05">
        <w:rPr>
          <w:rFonts w:ascii="Arial" w:eastAsia="DINPro" w:hAnsi="Arial" w:cs="Arial"/>
          <w:sz w:val="24"/>
          <w:szCs w:val="24"/>
          <w:lang w:val="et-EE"/>
        </w:rPr>
        <w:t>2</w:t>
      </w:r>
      <w:r w:rsidR="004D4B05" w:rsidRPr="004D4B05">
        <w:rPr>
          <w:rFonts w:ascii="Arial" w:eastAsia="DINPro" w:hAnsi="Arial" w:cs="Arial"/>
          <w:sz w:val="24"/>
          <w:szCs w:val="24"/>
          <w:lang w:val="et-EE"/>
        </w:rPr>
        <w:t>1</w:t>
      </w:r>
      <w:r w:rsidR="00AC4F0C" w:rsidRPr="004D4B05">
        <w:rPr>
          <w:rFonts w:ascii="Arial" w:eastAsia="DINPro" w:hAnsi="Arial" w:cs="Arial"/>
          <w:sz w:val="24"/>
          <w:szCs w:val="24"/>
          <w:lang w:val="et-EE"/>
        </w:rPr>
        <w:t>.</w:t>
      </w:r>
      <w:r w:rsidRPr="004D4B05">
        <w:rPr>
          <w:rFonts w:ascii="Arial" w:eastAsia="DINPro" w:hAnsi="Arial" w:cs="Arial"/>
          <w:sz w:val="24"/>
          <w:szCs w:val="24"/>
          <w:lang w:val="et-EE"/>
        </w:rPr>
        <w:t>05</w:t>
      </w:r>
      <w:r w:rsidR="00AC4F0C" w:rsidRPr="004D4B05">
        <w:rPr>
          <w:rFonts w:ascii="Arial" w:eastAsia="DINPro" w:hAnsi="Arial" w:cs="Arial"/>
          <w:sz w:val="24"/>
          <w:szCs w:val="24"/>
          <w:lang w:val="et-EE"/>
        </w:rPr>
        <w:t>.20</w:t>
      </w:r>
      <w:r w:rsidRPr="004D4B05">
        <w:rPr>
          <w:rFonts w:ascii="Arial" w:eastAsia="DINPro" w:hAnsi="Arial" w:cs="Arial"/>
          <w:sz w:val="24"/>
          <w:szCs w:val="24"/>
          <w:lang w:val="et-EE"/>
        </w:rPr>
        <w:t>20</w:t>
      </w:r>
      <w:r w:rsidR="00AC4F0C" w:rsidRPr="004D4B05">
        <w:rPr>
          <w:rFonts w:ascii="Arial" w:eastAsia="DINPro" w:hAnsi="Arial" w:cs="Arial"/>
          <w:sz w:val="24"/>
          <w:szCs w:val="24"/>
          <w:lang w:val="et-EE"/>
        </w:rPr>
        <w:t xml:space="preserve"> nr 4/</w:t>
      </w:r>
      <w:r w:rsidR="004D4B05" w:rsidRPr="004D4B05">
        <w:rPr>
          <w:rFonts w:ascii="Arial" w:eastAsia="DINPro" w:hAnsi="Arial" w:cs="Arial"/>
          <w:sz w:val="24"/>
          <w:szCs w:val="24"/>
          <w:lang w:val="et-EE"/>
        </w:rPr>
        <w:t>122</w:t>
      </w:r>
    </w:p>
    <w:p w14:paraId="28474DED" w14:textId="77777777" w:rsidR="00CF7D85" w:rsidRPr="007B5AE4" w:rsidRDefault="00CF7D85" w:rsidP="00CB16A0">
      <w:pPr>
        <w:spacing w:after="0" w:line="240" w:lineRule="auto"/>
        <w:jc w:val="both"/>
        <w:rPr>
          <w:rFonts w:ascii="Arial" w:eastAsia="DINPro" w:hAnsi="Arial" w:cs="Arial"/>
          <w:sz w:val="24"/>
          <w:szCs w:val="24"/>
          <w:lang w:val="et-EE"/>
        </w:rPr>
      </w:pPr>
    </w:p>
    <w:p w14:paraId="52855669" w14:textId="77777777" w:rsidR="00CF7D85" w:rsidRPr="007B5AE4" w:rsidRDefault="00CF7D85" w:rsidP="00CB16A0">
      <w:pPr>
        <w:spacing w:after="0" w:line="240" w:lineRule="auto"/>
        <w:jc w:val="both"/>
        <w:rPr>
          <w:rFonts w:ascii="Arial" w:eastAsia="DINPro" w:hAnsi="Arial" w:cs="Arial"/>
          <w:sz w:val="24"/>
          <w:szCs w:val="24"/>
          <w:lang w:val="et-EE"/>
        </w:rPr>
      </w:pPr>
    </w:p>
    <w:p w14:paraId="6050E7C3" w14:textId="77777777" w:rsidR="009E0E71" w:rsidRPr="007B5AE4" w:rsidRDefault="009E0E71" w:rsidP="00CB16A0">
      <w:pPr>
        <w:spacing w:after="0" w:line="240" w:lineRule="auto"/>
        <w:jc w:val="both"/>
        <w:rPr>
          <w:rFonts w:ascii="Arial" w:eastAsia="DINPro" w:hAnsi="Arial" w:cs="Arial"/>
          <w:sz w:val="24"/>
          <w:szCs w:val="24"/>
          <w:lang w:val="et-EE"/>
        </w:rPr>
      </w:pPr>
    </w:p>
    <w:p w14:paraId="6F6D3CDE" w14:textId="6B88030D" w:rsidR="00EC12E1" w:rsidRDefault="00EC12E1" w:rsidP="00CB16A0">
      <w:pPr>
        <w:spacing w:after="0" w:line="240" w:lineRule="auto"/>
        <w:jc w:val="both"/>
        <w:rPr>
          <w:rFonts w:ascii="Arial" w:eastAsia="DINPro" w:hAnsi="Arial" w:cs="Arial"/>
          <w:sz w:val="24"/>
          <w:szCs w:val="24"/>
          <w:lang w:val="et-EE"/>
        </w:rPr>
      </w:pPr>
    </w:p>
    <w:p w14:paraId="5BE9F5FE" w14:textId="77777777" w:rsidR="00A03E77" w:rsidRPr="007B5AE4" w:rsidRDefault="00A03E77" w:rsidP="00CB16A0">
      <w:pPr>
        <w:spacing w:after="0" w:line="240" w:lineRule="auto"/>
        <w:jc w:val="both"/>
        <w:rPr>
          <w:rFonts w:ascii="Arial" w:eastAsia="DINPro" w:hAnsi="Arial" w:cs="Arial"/>
          <w:sz w:val="24"/>
          <w:szCs w:val="24"/>
          <w:lang w:val="et-EE"/>
        </w:rPr>
      </w:pPr>
    </w:p>
    <w:p w14:paraId="065BA373" w14:textId="77777777" w:rsidR="00A03E77" w:rsidRDefault="009D7CDA" w:rsidP="00A03E77">
      <w:pPr>
        <w:spacing w:after="0" w:line="240" w:lineRule="auto"/>
        <w:jc w:val="both"/>
        <w:rPr>
          <w:rFonts w:ascii="Arial" w:eastAsia="DINPro" w:hAnsi="Arial" w:cs="Arial"/>
          <w:b/>
          <w:sz w:val="24"/>
          <w:szCs w:val="24"/>
          <w:lang w:val="et-EE"/>
        </w:rPr>
      </w:pPr>
      <w:r w:rsidRPr="007B5AE4">
        <w:rPr>
          <w:rFonts w:ascii="Arial" w:eastAsia="DINPro" w:hAnsi="Arial" w:cs="Arial"/>
          <w:b/>
          <w:sz w:val="24"/>
          <w:szCs w:val="24"/>
          <w:lang w:val="et-EE"/>
        </w:rPr>
        <w:t xml:space="preserve">Arvamuse esitamine </w:t>
      </w:r>
      <w:r w:rsidR="00A03E77">
        <w:rPr>
          <w:rFonts w:ascii="Arial" w:eastAsia="DINPro" w:hAnsi="Arial" w:cs="Arial"/>
          <w:b/>
          <w:sz w:val="24"/>
          <w:szCs w:val="24"/>
          <w:lang w:val="et-EE"/>
        </w:rPr>
        <w:t>j</w:t>
      </w:r>
      <w:r w:rsidR="00A03E77" w:rsidRPr="00A03E77">
        <w:rPr>
          <w:rFonts w:ascii="Arial" w:eastAsia="DINPro" w:hAnsi="Arial" w:cs="Arial"/>
          <w:b/>
          <w:sz w:val="24"/>
          <w:szCs w:val="24"/>
          <w:lang w:val="et-EE"/>
        </w:rPr>
        <w:t xml:space="preserve">äätmeseaduse ja pakendiseaduse </w:t>
      </w:r>
    </w:p>
    <w:p w14:paraId="1E9A449B" w14:textId="39943901" w:rsidR="00523692" w:rsidRPr="007B5AE4" w:rsidRDefault="00A03E77" w:rsidP="00A03E77">
      <w:pPr>
        <w:spacing w:after="0" w:line="240" w:lineRule="auto"/>
        <w:jc w:val="both"/>
        <w:rPr>
          <w:rFonts w:ascii="Arial" w:eastAsia="DINPro" w:hAnsi="Arial" w:cs="Arial"/>
          <w:sz w:val="24"/>
          <w:szCs w:val="24"/>
          <w:lang w:val="et-EE"/>
        </w:rPr>
      </w:pPr>
      <w:r w:rsidRPr="00A03E77">
        <w:rPr>
          <w:rFonts w:ascii="Arial" w:eastAsia="DINPro" w:hAnsi="Arial" w:cs="Arial"/>
          <w:b/>
          <w:sz w:val="24"/>
          <w:szCs w:val="24"/>
          <w:lang w:val="et-EE"/>
        </w:rPr>
        <w:t>muutmise seadus</w:t>
      </w:r>
      <w:r>
        <w:rPr>
          <w:rFonts w:ascii="Arial" w:eastAsia="DINPro" w:hAnsi="Arial" w:cs="Arial"/>
          <w:b/>
          <w:sz w:val="24"/>
          <w:szCs w:val="24"/>
          <w:lang w:val="et-EE"/>
        </w:rPr>
        <w:t>e eelnõu</w:t>
      </w:r>
      <w:r w:rsidRPr="00A03E77">
        <w:rPr>
          <w:rFonts w:ascii="Arial" w:eastAsia="DINPro" w:hAnsi="Arial" w:cs="Arial"/>
          <w:b/>
          <w:sz w:val="24"/>
          <w:szCs w:val="24"/>
          <w:lang w:val="et-EE"/>
        </w:rPr>
        <w:t xml:space="preserve"> 190 SE</w:t>
      </w:r>
    </w:p>
    <w:p w14:paraId="27392E9E" w14:textId="77777777" w:rsidR="00A03E77" w:rsidRDefault="00A03E77" w:rsidP="00CB16A0">
      <w:pPr>
        <w:spacing w:after="0" w:line="240" w:lineRule="auto"/>
        <w:jc w:val="both"/>
        <w:rPr>
          <w:rFonts w:ascii="Arial" w:eastAsia="DINPro" w:hAnsi="Arial" w:cs="Arial"/>
          <w:sz w:val="24"/>
          <w:szCs w:val="24"/>
          <w:lang w:val="et-EE"/>
        </w:rPr>
      </w:pPr>
    </w:p>
    <w:p w14:paraId="1F46A4A2" w14:textId="6F46A4E2" w:rsidR="00CF7D85" w:rsidRPr="007B5AE4" w:rsidRDefault="00CF7D85" w:rsidP="00CB16A0">
      <w:pPr>
        <w:spacing w:after="0" w:line="240" w:lineRule="auto"/>
        <w:jc w:val="both"/>
        <w:rPr>
          <w:rFonts w:ascii="Arial" w:eastAsia="DINPro" w:hAnsi="Arial" w:cs="Arial"/>
          <w:sz w:val="24"/>
          <w:szCs w:val="24"/>
          <w:lang w:val="et-EE"/>
        </w:rPr>
      </w:pPr>
      <w:r w:rsidRPr="007B5AE4">
        <w:rPr>
          <w:rFonts w:ascii="Arial" w:eastAsia="DINPro" w:hAnsi="Arial" w:cs="Arial"/>
          <w:sz w:val="24"/>
          <w:szCs w:val="24"/>
          <w:lang w:val="et-EE"/>
        </w:rPr>
        <w:t xml:space="preserve">Lugupeetud </w:t>
      </w:r>
      <w:r w:rsidR="00A03E77" w:rsidRPr="00A03E77">
        <w:rPr>
          <w:rFonts w:ascii="Arial" w:eastAsia="DINPro" w:hAnsi="Arial" w:cs="Arial"/>
          <w:sz w:val="24"/>
          <w:szCs w:val="24"/>
          <w:lang w:val="et-EE"/>
        </w:rPr>
        <w:t>Erki Savisaar</w:t>
      </w:r>
      <w:r w:rsidRPr="007B5AE4">
        <w:rPr>
          <w:rFonts w:ascii="Arial" w:eastAsia="DINPro" w:hAnsi="Arial" w:cs="Arial"/>
          <w:sz w:val="24"/>
          <w:szCs w:val="24"/>
          <w:lang w:val="et-EE"/>
        </w:rPr>
        <w:t>!</w:t>
      </w:r>
    </w:p>
    <w:p w14:paraId="7426A8C6" w14:textId="77777777" w:rsidR="009E0E71" w:rsidRPr="007B5AE4" w:rsidRDefault="009E0E71" w:rsidP="00CB16A0">
      <w:pPr>
        <w:spacing w:after="0" w:line="240" w:lineRule="auto"/>
        <w:jc w:val="both"/>
        <w:rPr>
          <w:rFonts w:ascii="Arial" w:eastAsia="DINPro" w:hAnsi="Arial" w:cs="Arial"/>
          <w:sz w:val="24"/>
          <w:szCs w:val="24"/>
          <w:lang w:val="et-EE"/>
        </w:rPr>
      </w:pPr>
    </w:p>
    <w:p w14:paraId="24F1EAE5" w14:textId="6142B7CB" w:rsidR="00A03E77" w:rsidRDefault="00612CE5" w:rsidP="00A03E77">
      <w:pPr>
        <w:spacing w:after="0" w:line="240" w:lineRule="auto"/>
        <w:jc w:val="both"/>
        <w:rPr>
          <w:rFonts w:ascii="Arial" w:eastAsia="DINPro" w:hAnsi="Arial" w:cs="Arial"/>
          <w:sz w:val="24"/>
          <w:szCs w:val="24"/>
          <w:lang w:val="et-EE"/>
        </w:rPr>
      </w:pPr>
      <w:r w:rsidRPr="007B5AE4">
        <w:rPr>
          <w:rFonts w:ascii="Arial" w:eastAsia="DINPro" w:hAnsi="Arial" w:cs="Arial"/>
          <w:sz w:val="24"/>
          <w:szCs w:val="24"/>
          <w:lang w:val="et-EE"/>
        </w:rPr>
        <w:t>Eesti Kaubandus-Tööstu</w:t>
      </w:r>
      <w:r w:rsidR="00AC4F0C" w:rsidRPr="007B5AE4">
        <w:rPr>
          <w:rFonts w:ascii="Arial" w:eastAsia="DINPro" w:hAnsi="Arial" w:cs="Arial"/>
          <w:sz w:val="24"/>
          <w:szCs w:val="24"/>
          <w:lang w:val="et-EE"/>
        </w:rPr>
        <w:t>skoda</w:t>
      </w:r>
      <w:r w:rsidR="00A03E77">
        <w:rPr>
          <w:rFonts w:ascii="Arial" w:eastAsia="DINPro" w:hAnsi="Arial" w:cs="Arial"/>
          <w:sz w:val="24"/>
          <w:szCs w:val="24"/>
          <w:lang w:val="et-EE"/>
        </w:rPr>
        <w:t xml:space="preserve">, </w:t>
      </w:r>
      <w:r w:rsidR="00A03E77" w:rsidRPr="00A03E77">
        <w:rPr>
          <w:rFonts w:ascii="Arial" w:eastAsia="DINPro" w:hAnsi="Arial" w:cs="Arial"/>
          <w:sz w:val="24"/>
          <w:szCs w:val="24"/>
          <w:lang w:val="et-EE"/>
        </w:rPr>
        <w:t>Eesti Kaupmeeste Liit</w:t>
      </w:r>
      <w:r w:rsidR="00A03E77">
        <w:rPr>
          <w:rFonts w:ascii="Arial" w:eastAsia="DINPro" w:hAnsi="Arial" w:cs="Arial"/>
          <w:sz w:val="24"/>
          <w:szCs w:val="24"/>
          <w:lang w:val="et-EE"/>
        </w:rPr>
        <w:t xml:space="preserve">, </w:t>
      </w:r>
      <w:r w:rsidR="00A03E77" w:rsidRPr="00A03E77">
        <w:rPr>
          <w:rFonts w:ascii="Arial" w:eastAsia="DINPro" w:hAnsi="Arial" w:cs="Arial"/>
          <w:sz w:val="24"/>
          <w:szCs w:val="24"/>
          <w:lang w:val="et-EE"/>
        </w:rPr>
        <w:t>Eesti Keemiatööstuse Liit</w:t>
      </w:r>
      <w:r w:rsidR="00A03E77">
        <w:rPr>
          <w:rFonts w:ascii="Arial" w:eastAsia="DINPro" w:hAnsi="Arial" w:cs="Arial"/>
          <w:sz w:val="24"/>
          <w:szCs w:val="24"/>
          <w:lang w:val="et-EE"/>
        </w:rPr>
        <w:t xml:space="preserve">, </w:t>
      </w:r>
      <w:r w:rsidR="00A03E77" w:rsidRPr="00A03E77">
        <w:rPr>
          <w:rFonts w:ascii="Arial" w:eastAsia="DINPro" w:hAnsi="Arial" w:cs="Arial"/>
          <w:sz w:val="24"/>
          <w:szCs w:val="24"/>
          <w:lang w:val="et-EE"/>
        </w:rPr>
        <w:t>Eesti Toiduainetööstuse Liit</w:t>
      </w:r>
      <w:r w:rsidR="00A03E77">
        <w:rPr>
          <w:rFonts w:ascii="Arial" w:eastAsia="DINPro" w:hAnsi="Arial" w:cs="Arial"/>
          <w:sz w:val="24"/>
          <w:szCs w:val="24"/>
          <w:lang w:val="et-EE"/>
        </w:rPr>
        <w:t xml:space="preserve">, </w:t>
      </w:r>
      <w:r w:rsidR="005842F5" w:rsidRPr="005842F5">
        <w:rPr>
          <w:rFonts w:ascii="Arial" w:eastAsia="DINPro" w:hAnsi="Arial" w:cs="Arial"/>
          <w:sz w:val="24"/>
          <w:szCs w:val="24"/>
          <w:lang w:val="et-EE"/>
        </w:rPr>
        <w:t>Eesti Plastitööstuse Liit</w:t>
      </w:r>
      <w:r w:rsidR="005842F5">
        <w:rPr>
          <w:rFonts w:ascii="Arial" w:eastAsia="DINPro" w:hAnsi="Arial" w:cs="Arial"/>
          <w:sz w:val="24"/>
          <w:szCs w:val="24"/>
          <w:lang w:val="et-EE"/>
        </w:rPr>
        <w:t xml:space="preserve">, </w:t>
      </w:r>
      <w:r w:rsidR="005842F5" w:rsidRPr="005842F5">
        <w:rPr>
          <w:rFonts w:ascii="Arial" w:eastAsia="DINPro" w:hAnsi="Arial" w:cs="Arial"/>
          <w:sz w:val="24"/>
          <w:szCs w:val="24"/>
          <w:lang w:val="et-EE"/>
        </w:rPr>
        <w:t>Eesti E-kaubanduse Liit</w:t>
      </w:r>
      <w:r w:rsidR="005842F5">
        <w:rPr>
          <w:rFonts w:ascii="Arial" w:eastAsia="DINPro" w:hAnsi="Arial" w:cs="Arial"/>
          <w:sz w:val="24"/>
          <w:szCs w:val="24"/>
          <w:lang w:val="et-EE"/>
        </w:rPr>
        <w:t xml:space="preserve"> ning </w:t>
      </w:r>
      <w:r w:rsidR="00A03E77" w:rsidRPr="00A03E77">
        <w:rPr>
          <w:rFonts w:ascii="Arial" w:eastAsia="DINPro" w:hAnsi="Arial" w:cs="Arial"/>
          <w:sz w:val="24"/>
          <w:szCs w:val="24"/>
          <w:lang w:val="et-EE"/>
        </w:rPr>
        <w:t>Eesti Taaskasutusorganisatsioon MTÜ (</w:t>
      </w:r>
      <w:r w:rsidR="00A03E77" w:rsidRPr="005842F5">
        <w:rPr>
          <w:rFonts w:ascii="Arial" w:eastAsia="DINPro" w:hAnsi="Arial" w:cs="Arial"/>
          <w:sz w:val="24"/>
          <w:szCs w:val="24"/>
          <w:lang w:val="et-EE"/>
        </w:rPr>
        <w:t>ETO)</w:t>
      </w:r>
      <w:r w:rsidR="005842F5">
        <w:rPr>
          <w:rFonts w:ascii="Arial" w:eastAsia="DINPro" w:hAnsi="Arial" w:cs="Arial"/>
          <w:sz w:val="24"/>
          <w:szCs w:val="24"/>
          <w:lang w:val="et-EE"/>
        </w:rPr>
        <w:t xml:space="preserve"> </w:t>
      </w:r>
      <w:r w:rsidR="004E30BD">
        <w:rPr>
          <w:rFonts w:ascii="Arial" w:eastAsia="DINPro" w:hAnsi="Arial" w:cs="Arial"/>
          <w:sz w:val="24"/>
          <w:szCs w:val="24"/>
          <w:lang w:val="et-EE"/>
        </w:rPr>
        <w:t xml:space="preserve">(edaspidi: Ettevõtjate esindusorganisatsioonid) </w:t>
      </w:r>
      <w:r w:rsidR="00A03E77">
        <w:rPr>
          <w:rFonts w:ascii="Arial" w:eastAsia="DINPro" w:hAnsi="Arial" w:cs="Arial"/>
          <w:sz w:val="24"/>
          <w:szCs w:val="24"/>
          <w:lang w:val="et-EE"/>
        </w:rPr>
        <w:t xml:space="preserve">pöörduvad </w:t>
      </w:r>
      <w:r w:rsidR="004E30BD">
        <w:rPr>
          <w:rFonts w:ascii="Arial" w:eastAsia="DINPro" w:hAnsi="Arial" w:cs="Arial"/>
          <w:sz w:val="24"/>
          <w:szCs w:val="24"/>
          <w:lang w:val="et-EE"/>
        </w:rPr>
        <w:t xml:space="preserve">Riigikogu </w:t>
      </w:r>
      <w:r w:rsidR="00A03E77">
        <w:rPr>
          <w:rFonts w:ascii="Arial" w:eastAsia="DINPro" w:hAnsi="Arial" w:cs="Arial"/>
          <w:sz w:val="24"/>
          <w:szCs w:val="24"/>
          <w:lang w:val="et-EE"/>
        </w:rPr>
        <w:t>keskkonnakomisjoni poole seoses j</w:t>
      </w:r>
      <w:r w:rsidR="00A03E77" w:rsidRPr="00A03E77">
        <w:rPr>
          <w:rFonts w:ascii="Arial" w:eastAsia="DINPro" w:hAnsi="Arial" w:cs="Arial"/>
          <w:sz w:val="24"/>
          <w:szCs w:val="24"/>
          <w:lang w:val="et-EE"/>
        </w:rPr>
        <w:t>äätmeseaduse ja pakendiseaduse muutmise seadus</w:t>
      </w:r>
      <w:r w:rsidR="00A03E77">
        <w:rPr>
          <w:rFonts w:ascii="Arial" w:eastAsia="DINPro" w:hAnsi="Arial" w:cs="Arial"/>
          <w:sz w:val="24"/>
          <w:szCs w:val="24"/>
          <w:lang w:val="et-EE"/>
        </w:rPr>
        <w:t>e eelnõuga</w:t>
      </w:r>
      <w:r w:rsidR="00A03E77" w:rsidRPr="00A03E77">
        <w:rPr>
          <w:rFonts w:ascii="Arial" w:eastAsia="DINPro" w:hAnsi="Arial" w:cs="Arial"/>
          <w:sz w:val="24"/>
          <w:szCs w:val="24"/>
          <w:lang w:val="et-EE"/>
        </w:rPr>
        <w:t xml:space="preserve"> 190 SE</w:t>
      </w:r>
      <w:r w:rsidR="00B66A74">
        <w:rPr>
          <w:rFonts w:ascii="Arial" w:eastAsia="DINPro" w:hAnsi="Arial" w:cs="Arial"/>
          <w:sz w:val="24"/>
          <w:szCs w:val="24"/>
          <w:lang w:val="et-EE"/>
        </w:rPr>
        <w:t xml:space="preserve"> (edaspidi: Eelnõu)</w:t>
      </w:r>
      <w:r w:rsidR="00A03E77">
        <w:rPr>
          <w:rFonts w:ascii="Arial" w:eastAsia="DINPro" w:hAnsi="Arial" w:cs="Arial"/>
          <w:sz w:val="24"/>
          <w:szCs w:val="24"/>
          <w:lang w:val="et-EE"/>
        </w:rPr>
        <w:t xml:space="preserve">, </w:t>
      </w:r>
      <w:r w:rsidR="00A03E77" w:rsidRPr="007B5AE4">
        <w:rPr>
          <w:rFonts w:ascii="Arial" w:eastAsia="DINPro" w:hAnsi="Arial" w:cs="Arial"/>
          <w:sz w:val="24"/>
          <w:szCs w:val="24"/>
          <w:lang w:val="et-EE"/>
        </w:rPr>
        <w:t>millega võetakse Eesti õigusesse üle jäätmete raamdirektiivi, pakendidirektiivi ja prügiladirektiivi muudatused.</w:t>
      </w:r>
    </w:p>
    <w:p w14:paraId="3FAA658B" w14:textId="74B7ABC0" w:rsidR="00B66A74" w:rsidRDefault="00B66A74" w:rsidP="00B66A74">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Ettevõtjate esindusorganisatsioonid </w:t>
      </w:r>
      <w:r w:rsidR="009E0F01">
        <w:rPr>
          <w:rFonts w:ascii="Arial" w:eastAsia="DINPro" w:hAnsi="Arial" w:cs="Arial"/>
          <w:sz w:val="24"/>
          <w:szCs w:val="24"/>
          <w:lang w:val="et-EE"/>
        </w:rPr>
        <w:t>soovivad esmalt tunnustada Keskkonnaministeeriumit, kes on kaasanud erinevaid huvigruppe, sh Ettevõtjate esindusorganisatsioone</w:t>
      </w:r>
      <w:r w:rsidR="009E0F01" w:rsidRPr="009E0F01">
        <w:rPr>
          <w:rFonts w:ascii="Arial" w:eastAsia="DINPro" w:hAnsi="Arial" w:cs="Arial"/>
          <w:sz w:val="24"/>
          <w:szCs w:val="24"/>
          <w:lang w:val="et-EE"/>
        </w:rPr>
        <w:t xml:space="preserve"> </w:t>
      </w:r>
      <w:r w:rsidR="009E0F01">
        <w:rPr>
          <w:rFonts w:ascii="Arial" w:eastAsia="DINPro" w:hAnsi="Arial" w:cs="Arial"/>
          <w:sz w:val="24"/>
          <w:szCs w:val="24"/>
          <w:lang w:val="et-EE"/>
        </w:rPr>
        <w:t>Eelnõu väljatöötamisse. Oleme korduvalt kohtunud Keskkonnaministeeriumi esindajatega ning esitanud ka mitmeid ettepanekuid Eelnõu muutmiseks. Peame väga positiivseks</w:t>
      </w:r>
      <w:r w:rsidR="00493C06">
        <w:rPr>
          <w:rFonts w:ascii="Arial" w:eastAsia="DINPro" w:hAnsi="Arial" w:cs="Arial"/>
          <w:sz w:val="24"/>
          <w:szCs w:val="24"/>
          <w:lang w:val="et-EE"/>
        </w:rPr>
        <w:t xml:space="preserve">, et </w:t>
      </w:r>
      <w:r w:rsidR="009E0F01">
        <w:rPr>
          <w:rFonts w:ascii="Arial" w:eastAsia="DINPro" w:hAnsi="Arial" w:cs="Arial"/>
          <w:sz w:val="24"/>
          <w:szCs w:val="24"/>
          <w:lang w:val="et-EE"/>
        </w:rPr>
        <w:t>Keskkonnaministeerium on Eelnõu koostamisel arvesse võtnud mitmeid väga olulisi</w:t>
      </w:r>
      <w:r w:rsidR="009E0F01" w:rsidRPr="009E0F01">
        <w:rPr>
          <w:rFonts w:ascii="Arial" w:eastAsia="DINPro" w:hAnsi="Arial" w:cs="Arial"/>
          <w:sz w:val="24"/>
          <w:szCs w:val="24"/>
          <w:lang w:val="et-EE"/>
        </w:rPr>
        <w:t xml:space="preserve"> </w:t>
      </w:r>
      <w:r w:rsidR="009E0F01">
        <w:rPr>
          <w:rFonts w:ascii="Arial" w:eastAsia="DINPro" w:hAnsi="Arial" w:cs="Arial"/>
          <w:sz w:val="24"/>
          <w:szCs w:val="24"/>
          <w:lang w:val="et-EE"/>
        </w:rPr>
        <w:t xml:space="preserve">Ettevõtjate esindusorganisatsioonide ettepanekuid. </w:t>
      </w:r>
      <w:r w:rsidR="009E0F01" w:rsidRPr="00B66A74">
        <w:rPr>
          <w:rFonts w:ascii="Arial" w:eastAsia="DINPro" w:hAnsi="Arial" w:cs="Arial"/>
          <w:sz w:val="24"/>
          <w:szCs w:val="24"/>
          <w:lang w:val="et-EE"/>
        </w:rPr>
        <w:t xml:space="preserve">Näiteks </w:t>
      </w:r>
      <w:r w:rsidR="009E0F01">
        <w:rPr>
          <w:rFonts w:ascii="Arial" w:eastAsia="DINPro" w:hAnsi="Arial" w:cs="Arial"/>
          <w:sz w:val="24"/>
          <w:szCs w:val="24"/>
          <w:lang w:val="et-EE"/>
        </w:rPr>
        <w:t>on</w:t>
      </w:r>
      <w:r w:rsidR="009E0F01" w:rsidRPr="00B66A74">
        <w:rPr>
          <w:rFonts w:ascii="Arial" w:eastAsia="DINPro" w:hAnsi="Arial" w:cs="Arial"/>
          <w:sz w:val="24"/>
          <w:szCs w:val="24"/>
          <w:lang w:val="et-EE"/>
        </w:rPr>
        <w:t xml:space="preserve"> Keskkonnaministeerium pärast </w:t>
      </w:r>
      <w:r w:rsidR="009E0F01">
        <w:rPr>
          <w:rFonts w:ascii="Arial" w:eastAsia="DINPro" w:hAnsi="Arial" w:cs="Arial"/>
          <w:sz w:val="24"/>
          <w:szCs w:val="24"/>
          <w:lang w:val="et-EE"/>
        </w:rPr>
        <w:t>E</w:t>
      </w:r>
      <w:r w:rsidR="009E0F01" w:rsidRPr="00B66A74">
        <w:rPr>
          <w:rFonts w:ascii="Arial" w:eastAsia="DINPro" w:hAnsi="Arial" w:cs="Arial"/>
          <w:sz w:val="24"/>
          <w:szCs w:val="24"/>
          <w:lang w:val="et-EE"/>
        </w:rPr>
        <w:t xml:space="preserve">elnõu esimest kooskõlastusringi jätnud </w:t>
      </w:r>
      <w:r w:rsidR="009E0F01">
        <w:rPr>
          <w:rFonts w:ascii="Arial" w:eastAsia="DINPro" w:hAnsi="Arial" w:cs="Arial"/>
          <w:sz w:val="24"/>
          <w:szCs w:val="24"/>
          <w:lang w:val="et-EE"/>
        </w:rPr>
        <w:t>E</w:t>
      </w:r>
      <w:r w:rsidR="009E0F01" w:rsidRPr="00B66A74">
        <w:rPr>
          <w:rFonts w:ascii="Arial" w:eastAsia="DINPro" w:hAnsi="Arial" w:cs="Arial"/>
          <w:sz w:val="24"/>
          <w:szCs w:val="24"/>
          <w:lang w:val="et-EE"/>
        </w:rPr>
        <w:t>elnõust välja müügipakendile ringlussevõtu sihtarvu kehtestamise punkti</w:t>
      </w:r>
      <w:r w:rsidR="009E0F01">
        <w:rPr>
          <w:rFonts w:ascii="Arial" w:eastAsia="DINPro" w:hAnsi="Arial" w:cs="Arial"/>
          <w:sz w:val="24"/>
          <w:szCs w:val="24"/>
          <w:lang w:val="et-EE"/>
        </w:rPr>
        <w:t xml:space="preserve"> ning oluliselt </w:t>
      </w:r>
      <w:r w:rsidR="009E0F01" w:rsidRPr="00B66A74">
        <w:rPr>
          <w:rFonts w:ascii="Arial" w:eastAsia="DINPro" w:hAnsi="Arial" w:cs="Arial"/>
          <w:sz w:val="24"/>
          <w:szCs w:val="24"/>
          <w:lang w:val="et-EE"/>
        </w:rPr>
        <w:t>täiendanud pakendisettevõtja</w:t>
      </w:r>
      <w:r w:rsidR="009E0F01">
        <w:rPr>
          <w:rFonts w:ascii="Arial" w:eastAsia="DINPro" w:hAnsi="Arial" w:cs="Arial"/>
          <w:sz w:val="24"/>
          <w:szCs w:val="24"/>
          <w:lang w:val="et-EE"/>
        </w:rPr>
        <w:t>te</w:t>
      </w:r>
      <w:r w:rsidR="009E0F01" w:rsidRPr="00B66A74">
        <w:rPr>
          <w:rFonts w:ascii="Arial" w:eastAsia="DINPro" w:hAnsi="Arial" w:cs="Arial"/>
          <w:sz w:val="24"/>
          <w:szCs w:val="24"/>
          <w:lang w:val="et-EE"/>
        </w:rPr>
        <w:t xml:space="preserve"> laiendatud tootjavastutuse põhimõtet</w:t>
      </w:r>
      <w:r w:rsidR="009E0F01">
        <w:rPr>
          <w:rFonts w:ascii="Arial" w:eastAsia="DINPro" w:hAnsi="Arial" w:cs="Arial"/>
          <w:sz w:val="24"/>
          <w:szCs w:val="24"/>
          <w:lang w:val="et-EE"/>
        </w:rPr>
        <w:t>. Samas näeme Eelnõus endiselt mõningaid probleemkohti, millest osad on Eelnõusse lisandunud pärast Eelnõu esimest kooskõlastusringi.</w:t>
      </w:r>
    </w:p>
    <w:p w14:paraId="576F5AFD" w14:textId="73130E04" w:rsidR="009E0F01" w:rsidRDefault="009E0F01" w:rsidP="00B66A74">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Järgnevalt toome väl</w:t>
      </w:r>
      <w:r w:rsidR="002B6C45">
        <w:rPr>
          <w:rFonts w:ascii="Arial" w:eastAsia="DINPro" w:hAnsi="Arial" w:cs="Arial"/>
          <w:sz w:val="24"/>
          <w:szCs w:val="24"/>
          <w:lang w:val="et-EE"/>
        </w:rPr>
        <w:t>ja Eelnõuga seotud probleemkohad ning esitame oma ettepanekud Eelnõu muutmiseks.</w:t>
      </w:r>
    </w:p>
    <w:p w14:paraId="4063162E" w14:textId="6A59D788" w:rsidR="00F52E46" w:rsidRPr="00F52E46" w:rsidRDefault="000F0EC1" w:rsidP="00F52E46">
      <w:pPr>
        <w:spacing w:before="120" w:after="0" w:line="240" w:lineRule="auto"/>
        <w:jc w:val="both"/>
        <w:rPr>
          <w:rFonts w:ascii="Arial" w:hAnsi="Arial" w:cs="Arial"/>
          <w:b/>
          <w:bCs/>
          <w:sz w:val="24"/>
          <w:szCs w:val="24"/>
          <w:lang w:val="et-EE" w:eastAsia="et-EE"/>
        </w:rPr>
      </w:pPr>
      <w:r w:rsidRPr="00F52E46">
        <w:rPr>
          <w:rFonts w:ascii="Arial" w:eastAsia="DINPro" w:hAnsi="Arial" w:cs="Arial"/>
          <w:b/>
          <w:bCs/>
          <w:sz w:val="24"/>
          <w:szCs w:val="24"/>
          <w:lang w:val="et-EE"/>
        </w:rPr>
        <w:t xml:space="preserve">1. </w:t>
      </w:r>
      <w:r w:rsidR="00F52E46" w:rsidRPr="00F52E46">
        <w:rPr>
          <w:rFonts w:ascii="Arial" w:hAnsi="Arial" w:cs="Arial"/>
          <w:b/>
          <w:bCs/>
          <w:sz w:val="24"/>
          <w:szCs w:val="24"/>
          <w:lang w:val="et-EE" w:eastAsia="et-EE"/>
        </w:rPr>
        <w:t>Kohustuslik pakendijäätmete tekkekohal kogumine</w:t>
      </w:r>
    </w:p>
    <w:p w14:paraId="3456B416" w14:textId="4C7279BA" w:rsidR="00F52E46" w:rsidRPr="00314B8E" w:rsidRDefault="00F52E46" w:rsidP="00F52E46">
      <w:pPr>
        <w:spacing w:after="0" w:line="240" w:lineRule="auto"/>
        <w:jc w:val="both"/>
        <w:rPr>
          <w:rFonts w:ascii="Arial" w:hAnsi="Arial" w:cs="Arial"/>
          <w:sz w:val="24"/>
          <w:szCs w:val="24"/>
          <w:lang w:val="et-EE" w:eastAsia="et-EE"/>
        </w:rPr>
      </w:pPr>
      <w:r w:rsidRPr="00314B8E">
        <w:rPr>
          <w:rFonts w:ascii="Arial" w:hAnsi="Arial" w:cs="Arial"/>
          <w:sz w:val="24"/>
          <w:szCs w:val="24"/>
          <w:lang w:val="et-EE" w:eastAsia="et-EE"/>
        </w:rPr>
        <w:t>Eelnõu § 1 punktiga 7</w:t>
      </w:r>
      <w:r>
        <w:rPr>
          <w:rFonts w:ascii="Arial" w:hAnsi="Arial" w:cs="Arial"/>
          <w:sz w:val="24"/>
          <w:szCs w:val="24"/>
          <w:lang w:val="et-EE" w:eastAsia="et-EE"/>
        </w:rPr>
        <w:t>9</w:t>
      </w:r>
      <w:r w:rsidRPr="00314B8E">
        <w:rPr>
          <w:rFonts w:ascii="Arial" w:hAnsi="Arial" w:cs="Arial"/>
          <w:sz w:val="24"/>
          <w:szCs w:val="24"/>
          <w:lang w:val="et-EE" w:eastAsia="et-EE"/>
        </w:rPr>
        <w:t xml:space="preserve"> täiendatakse jäätmeseaduse §</w:t>
      </w:r>
      <w:r>
        <w:rPr>
          <w:rFonts w:ascii="Arial" w:hAnsi="Arial" w:cs="Arial"/>
          <w:sz w:val="24"/>
          <w:szCs w:val="24"/>
          <w:lang w:val="et-EE" w:eastAsia="et-EE"/>
        </w:rPr>
        <w:t xml:space="preserve"> </w:t>
      </w:r>
      <w:r w:rsidRPr="00314B8E">
        <w:rPr>
          <w:rFonts w:ascii="Arial" w:hAnsi="Arial" w:cs="Arial"/>
          <w:sz w:val="24"/>
          <w:szCs w:val="24"/>
          <w:lang w:val="et-EE" w:eastAsia="et-EE"/>
        </w:rPr>
        <w:t>69 lõikega 4</w:t>
      </w:r>
      <w:r w:rsidRPr="00314B8E">
        <w:rPr>
          <w:rFonts w:ascii="Arial" w:hAnsi="Arial" w:cs="Arial"/>
          <w:sz w:val="24"/>
          <w:szCs w:val="24"/>
          <w:vertAlign w:val="superscript"/>
          <w:lang w:val="et-EE" w:eastAsia="et-EE"/>
        </w:rPr>
        <w:t>3</w:t>
      </w:r>
      <w:r w:rsidRPr="00314B8E">
        <w:rPr>
          <w:rFonts w:ascii="Arial" w:hAnsi="Arial" w:cs="Arial"/>
          <w:sz w:val="24"/>
          <w:szCs w:val="24"/>
          <w:lang w:val="et-EE" w:eastAsia="et-EE"/>
        </w:rPr>
        <w:t xml:space="preserve"> järgmises sõnastuses:</w:t>
      </w:r>
    </w:p>
    <w:p w14:paraId="672EB1D6" w14:textId="7C5011F4" w:rsidR="00F52E46" w:rsidRPr="00F52E46" w:rsidRDefault="00F52E46" w:rsidP="00F52E46">
      <w:pPr>
        <w:spacing w:before="120" w:after="0" w:line="240" w:lineRule="auto"/>
        <w:ind w:left="-6" w:right="-11"/>
        <w:jc w:val="both"/>
        <w:rPr>
          <w:rFonts w:ascii="Arial" w:hAnsi="Arial" w:cs="Arial"/>
          <w:i/>
          <w:iCs/>
          <w:sz w:val="24"/>
          <w:szCs w:val="24"/>
          <w:lang w:val="et-EE"/>
        </w:rPr>
      </w:pPr>
      <w:r w:rsidRPr="00F52E46">
        <w:rPr>
          <w:rFonts w:ascii="Arial" w:hAnsi="Arial" w:cs="Arial"/>
          <w:i/>
          <w:iCs/>
          <w:sz w:val="24"/>
          <w:szCs w:val="24"/>
          <w:lang w:val="et-EE"/>
        </w:rPr>
        <w:t>„(4</w:t>
      </w:r>
      <w:r w:rsidRPr="00F52E46">
        <w:rPr>
          <w:rFonts w:ascii="Arial" w:hAnsi="Arial" w:cs="Arial"/>
          <w:i/>
          <w:iCs/>
          <w:sz w:val="24"/>
          <w:szCs w:val="24"/>
          <w:vertAlign w:val="superscript"/>
          <w:lang w:val="et-EE"/>
        </w:rPr>
        <w:t>3</w:t>
      </w:r>
      <w:r w:rsidRPr="00F52E46">
        <w:rPr>
          <w:rFonts w:ascii="Arial" w:hAnsi="Arial" w:cs="Arial"/>
          <w:i/>
          <w:iCs/>
          <w:sz w:val="24"/>
          <w:szCs w:val="24"/>
          <w:lang w:val="et-EE"/>
        </w:rPr>
        <w:t>) Kui kohaliku omavalitsuse üksus on pakendijäätmete tekkekohal kogumise korraldanud käesoleva seaduse § 31 lõike 5 või § 66 lõike 2 kohaselt ning jäätmevaldajalt kogutakse pakendijäätmete tekkekohal kogumise teenuse tasuna rohkem kui 0,30 eurot kogumiskorra kohta, ei ole jäätmevaldajal kohustust selle teenusega korraldatud jäätmeveo korras liituda.“</w:t>
      </w:r>
    </w:p>
    <w:p w14:paraId="3840F2F0" w14:textId="63196A02" w:rsidR="00F52E46" w:rsidRPr="00314B8E" w:rsidRDefault="00F52E46" w:rsidP="00F52E46">
      <w:pPr>
        <w:spacing w:before="120" w:after="0" w:line="240" w:lineRule="auto"/>
        <w:jc w:val="both"/>
        <w:rPr>
          <w:rFonts w:ascii="Arial" w:hAnsi="Arial" w:cs="Arial"/>
          <w:sz w:val="24"/>
          <w:szCs w:val="24"/>
          <w:lang w:val="et-EE" w:eastAsia="et-EE"/>
        </w:rPr>
      </w:pPr>
      <w:r>
        <w:rPr>
          <w:rFonts w:ascii="Arial" w:hAnsi="Arial" w:cs="Arial"/>
          <w:sz w:val="24"/>
          <w:szCs w:val="24"/>
          <w:lang w:val="et-EE" w:eastAsia="et-EE"/>
        </w:rPr>
        <w:t>Ettevõtjate esindusorganisatsioonid</w:t>
      </w:r>
      <w:r w:rsidRPr="00314B8E">
        <w:rPr>
          <w:rFonts w:ascii="Arial" w:hAnsi="Arial" w:cs="Arial"/>
          <w:sz w:val="24"/>
          <w:szCs w:val="24"/>
          <w:lang w:val="et-EE" w:eastAsia="et-EE"/>
        </w:rPr>
        <w:t xml:space="preserve"> on vastu põhimõttele, mille kohaselt on teatud piirmäära ületamisel jäätmevaldajal</w:t>
      </w:r>
      <w:r w:rsidR="00DE7E14">
        <w:rPr>
          <w:rFonts w:ascii="Arial" w:hAnsi="Arial" w:cs="Arial"/>
          <w:sz w:val="24"/>
          <w:szCs w:val="24"/>
          <w:lang w:val="et-EE" w:eastAsia="et-EE"/>
        </w:rPr>
        <w:t>, sh tarbijal</w:t>
      </w:r>
      <w:r w:rsidRPr="00314B8E">
        <w:rPr>
          <w:rFonts w:ascii="Arial" w:hAnsi="Arial" w:cs="Arial"/>
          <w:sz w:val="24"/>
          <w:szCs w:val="24"/>
          <w:lang w:val="et-EE" w:eastAsia="et-EE"/>
        </w:rPr>
        <w:t xml:space="preserve"> kohustus liituda pakendijäätmete tekkekohal kogumisega. Järgnevalt selgitame oma seisukohta lähemalt:</w:t>
      </w:r>
    </w:p>
    <w:p w14:paraId="136BDEAB" w14:textId="538476EB" w:rsidR="00F52E46" w:rsidRDefault="00F52E46" w:rsidP="00612F1E">
      <w:pPr>
        <w:pStyle w:val="ListParagraph"/>
        <w:numPr>
          <w:ilvl w:val="0"/>
          <w:numId w:val="12"/>
        </w:numPr>
        <w:spacing w:before="120" w:after="0" w:line="240" w:lineRule="auto"/>
        <w:ind w:left="714" w:hanging="357"/>
        <w:contextualSpacing w:val="0"/>
        <w:jc w:val="both"/>
        <w:rPr>
          <w:rFonts w:ascii="Arial" w:hAnsi="Arial" w:cs="Arial"/>
          <w:sz w:val="24"/>
          <w:szCs w:val="24"/>
          <w:lang w:val="et-EE" w:eastAsia="et-EE"/>
        </w:rPr>
      </w:pPr>
      <w:r w:rsidRPr="00F52E46">
        <w:rPr>
          <w:rFonts w:ascii="Arial" w:hAnsi="Arial" w:cs="Arial"/>
          <w:b/>
          <w:sz w:val="24"/>
          <w:szCs w:val="24"/>
          <w:lang w:val="et-EE" w:eastAsia="et-EE"/>
        </w:rPr>
        <w:lastRenderedPageBreak/>
        <w:t>Muudatus ei ole seotud direktiivide ülevõtmisega.</w:t>
      </w:r>
      <w:r w:rsidRPr="00F52E46">
        <w:rPr>
          <w:rFonts w:ascii="Arial" w:hAnsi="Arial" w:cs="Arial"/>
          <w:sz w:val="24"/>
          <w:szCs w:val="24"/>
          <w:lang w:val="et-EE" w:eastAsia="et-EE"/>
        </w:rPr>
        <w:t xml:space="preserve"> Eelnõu peamine eesmärk on võtta üle jäätmete raamdirektiivi, pakendidirektiivi ja prügiladirektiivi muudatused. Kuna viidatud säte ei ole seotud direktiivide ülevõtmisega, siis tuleb see </w:t>
      </w:r>
      <w:r w:rsidR="00276E68">
        <w:rPr>
          <w:rFonts w:ascii="Arial" w:hAnsi="Arial" w:cs="Arial"/>
          <w:sz w:val="24"/>
          <w:szCs w:val="24"/>
          <w:lang w:val="et-EE" w:eastAsia="et-EE"/>
        </w:rPr>
        <w:t>E</w:t>
      </w:r>
      <w:r w:rsidRPr="00F52E46">
        <w:rPr>
          <w:rFonts w:ascii="Arial" w:hAnsi="Arial" w:cs="Arial"/>
          <w:sz w:val="24"/>
          <w:szCs w:val="24"/>
          <w:lang w:val="et-EE" w:eastAsia="et-EE"/>
        </w:rPr>
        <w:t>elnõust välja jätta.</w:t>
      </w:r>
    </w:p>
    <w:p w14:paraId="6421E81D" w14:textId="3656C2D0" w:rsidR="00F52E46" w:rsidRPr="00F52E46" w:rsidRDefault="00F52E46" w:rsidP="00612F1E">
      <w:pPr>
        <w:pStyle w:val="ListParagraph"/>
        <w:numPr>
          <w:ilvl w:val="0"/>
          <w:numId w:val="12"/>
        </w:numPr>
        <w:spacing w:before="120" w:after="0" w:line="240" w:lineRule="auto"/>
        <w:ind w:left="714" w:hanging="357"/>
        <w:contextualSpacing w:val="0"/>
        <w:jc w:val="both"/>
        <w:rPr>
          <w:rFonts w:ascii="Arial" w:hAnsi="Arial" w:cs="Arial"/>
          <w:sz w:val="24"/>
          <w:szCs w:val="24"/>
          <w:lang w:val="et-EE" w:eastAsia="et-EE"/>
        </w:rPr>
      </w:pPr>
      <w:r w:rsidRPr="00F52E46">
        <w:rPr>
          <w:rFonts w:ascii="Arial" w:hAnsi="Arial" w:cs="Arial"/>
          <w:b/>
          <w:sz w:val="24"/>
          <w:szCs w:val="24"/>
          <w:lang w:val="et-EE" w:eastAsia="et-EE"/>
        </w:rPr>
        <w:t>Muudatuse järele puudub mõjuv põhjus.</w:t>
      </w:r>
      <w:r w:rsidRPr="00F52E46">
        <w:rPr>
          <w:rFonts w:ascii="Arial" w:hAnsi="Arial" w:cs="Arial"/>
          <w:sz w:val="24"/>
          <w:szCs w:val="24"/>
          <w:lang w:val="et-EE" w:eastAsia="et-EE"/>
        </w:rPr>
        <w:t xml:space="preserve"> Eelnõu seletuskirjas ei ole välja toodud, miks </w:t>
      </w:r>
      <w:r>
        <w:rPr>
          <w:rFonts w:ascii="Arial" w:hAnsi="Arial" w:cs="Arial"/>
          <w:sz w:val="24"/>
          <w:szCs w:val="24"/>
          <w:lang w:val="et-EE" w:eastAsia="et-EE"/>
        </w:rPr>
        <w:t>soovitakse</w:t>
      </w:r>
      <w:r w:rsidRPr="00F52E46">
        <w:rPr>
          <w:rFonts w:ascii="Arial" w:hAnsi="Arial" w:cs="Arial"/>
          <w:sz w:val="24"/>
          <w:szCs w:val="24"/>
          <w:lang w:val="et-EE" w:eastAsia="et-EE"/>
        </w:rPr>
        <w:t xml:space="preserve"> kehtestada teatud tingimuste täitmisel kohustuslikku pakendijäätmete tekkekohalt kogumist, vähendades seeläbi jäätmevaldajate otsustusõigust. Leiame, et selliste otsuste tegemisele peab eelnema analüüs</w:t>
      </w:r>
      <w:r w:rsidR="00704EF8">
        <w:rPr>
          <w:rFonts w:ascii="Arial" w:hAnsi="Arial" w:cs="Arial"/>
          <w:sz w:val="24"/>
          <w:szCs w:val="24"/>
          <w:lang w:val="et-EE" w:eastAsia="et-EE"/>
        </w:rPr>
        <w:t>, alternatiivide kaardistamine</w:t>
      </w:r>
      <w:r w:rsidRPr="00F52E46">
        <w:rPr>
          <w:rFonts w:ascii="Arial" w:hAnsi="Arial" w:cs="Arial"/>
          <w:sz w:val="24"/>
          <w:szCs w:val="24"/>
          <w:lang w:val="et-EE" w:eastAsia="et-EE"/>
        </w:rPr>
        <w:t xml:space="preserve"> ning ministeerium pea</w:t>
      </w:r>
      <w:r>
        <w:rPr>
          <w:rFonts w:ascii="Arial" w:hAnsi="Arial" w:cs="Arial"/>
          <w:sz w:val="24"/>
          <w:szCs w:val="24"/>
          <w:lang w:val="et-EE" w:eastAsia="et-EE"/>
        </w:rPr>
        <w:t>b</w:t>
      </w:r>
      <w:r w:rsidRPr="00F52E46">
        <w:rPr>
          <w:rFonts w:ascii="Arial" w:hAnsi="Arial" w:cs="Arial"/>
          <w:sz w:val="24"/>
          <w:szCs w:val="24"/>
          <w:lang w:val="et-EE" w:eastAsia="et-EE"/>
        </w:rPr>
        <w:t xml:space="preserve"> muudatuse tegemist veenvalt põhjendama. Hetkel puudub meile teadaolevalt selline analüüs. Sellise olulise mõjuga muudatuse sisseviimine pärast </w:t>
      </w:r>
      <w:r w:rsidR="00276E68">
        <w:rPr>
          <w:rFonts w:ascii="Arial" w:hAnsi="Arial" w:cs="Arial"/>
          <w:sz w:val="24"/>
          <w:szCs w:val="24"/>
          <w:lang w:val="et-EE" w:eastAsia="et-EE"/>
        </w:rPr>
        <w:t>E</w:t>
      </w:r>
      <w:r w:rsidRPr="00F52E46">
        <w:rPr>
          <w:rFonts w:ascii="Arial" w:hAnsi="Arial" w:cs="Arial"/>
          <w:sz w:val="24"/>
          <w:szCs w:val="24"/>
          <w:lang w:val="et-EE" w:eastAsia="et-EE"/>
        </w:rPr>
        <w:t>elnõu esimest kooskõlastusringi ei ole meie hinnangul kooskõlas ka hea õigusloome ja normitehnika eeskirjaga.</w:t>
      </w:r>
    </w:p>
    <w:p w14:paraId="03D2871E" w14:textId="02BA188A" w:rsidR="00F52E46" w:rsidRPr="00314B8E" w:rsidRDefault="00F52E46" w:rsidP="00F52E46">
      <w:pPr>
        <w:pStyle w:val="ListParagraph"/>
        <w:spacing w:before="120" w:after="0" w:line="240" w:lineRule="auto"/>
        <w:ind w:left="714"/>
        <w:contextualSpacing w:val="0"/>
        <w:jc w:val="both"/>
        <w:rPr>
          <w:rFonts w:ascii="Arial" w:hAnsi="Arial" w:cs="Arial"/>
          <w:sz w:val="24"/>
          <w:szCs w:val="24"/>
          <w:lang w:val="et-EE" w:eastAsia="et-EE"/>
        </w:rPr>
      </w:pPr>
      <w:r>
        <w:rPr>
          <w:rFonts w:ascii="Arial" w:hAnsi="Arial" w:cs="Arial"/>
          <w:sz w:val="24"/>
          <w:szCs w:val="24"/>
          <w:lang w:val="et-EE" w:eastAsia="et-EE"/>
        </w:rPr>
        <w:t>Muudatuse järele puudub vajadus ka seetõttu, et</w:t>
      </w:r>
      <w:r w:rsidRPr="00314B8E">
        <w:rPr>
          <w:rFonts w:ascii="Arial" w:hAnsi="Arial" w:cs="Arial"/>
          <w:sz w:val="24"/>
          <w:szCs w:val="24"/>
          <w:lang w:val="et-EE" w:eastAsia="et-EE"/>
        </w:rPr>
        <w:t xml:space="preserve"> juba täna koguvad taaskasutusorganisatsioonid iga aasta jäätmevaldajatelt kokku kümneid tuhandeid tonne pakendijäätmeid, mille abil täidavad kõik taaskasutusorganisatsiooni</w:t>
      </w:r>
      <w:r w:rsidR="00276E68">
        <w:rPr>
          <w:rFonts w:ascii="Arial" w:hAnsi="Arial" w:cs="Arial"/>
          <w:sz w:val="24"/>
          <w:szCs w:val="24"/>
          <w:lang w:val="et-EE" w:eastAsia="et-EE"/>
        </w:rPr>
        <w:t>d</w:t>
      </w:r>
      <w:r w:rsidRPr="00314B8E">
        <w:rPr>
          <w:rFonts w:ascii="Arial" w:hAnsi="Arial" w:cs="Arial"/>
          <w:sz w:val="24"/>
          <w:szCs w:val="24"/>
          <w:lang w:val="et-EE" w:eastAsia="et-EE"/>
        </w:rPr>
        <w:t xml:space="preserve"> pakendiseadusest tuleneva</w:t>
      </w:r>
      <w:r w:rsidR="006945FE">
        <w:rPr>
          <w:rFonts w:ascii="Arial" w:hAnsi="Arial" w:cs="Arial"/>
          <w:sz w:val="24"/>
          <w:szCs w:val="24"/>
          <w:lang w:val="et-EE" w:eastAsia="et-EE"/>
        </w:rPr>
        <w:t>i</w:t>
      </w:r>
      <w:r w:rsidRPr="00314B8E">
        <w:rPr>
          <w:rFonts w:ascii="Arial" w:hAnsi="Arial" w:cs="Arial"/>
          <w:sz w:val="24"/>
          <w:szCs w:val="24"/>
          <w:lang w:val="et-EE" w:eastAsia="et-EE"/>
        </w:rPr>
        <w:t>d pakendijäätmete taaskasutamise sihtmäära</w:t>
      </w:r>
      <w:r w:rsidR="006945FE">
        <w:rPr>
          <w:rFonts w:ascii="Arial" w:hAnsi="Arial" w:cs="Arial"/>
          <w:sz w:val="24"/>
          <w:szCs w:val="24"/>
          <w:lang w:val="et-EE" w:eastAsia="et-EE"/>
        </w:rPr>
        <w:t>si</w:t>
      </w:r>
      <w:r w:rsidRPr="00314B8E">
        <w:rPr>
          <w:rFonts w:ascii="Arial" w:hAnsi="Arial" w:cs="Arial"/>
          <w:sz w:val="24"/>
          <w:szCs w:val="24"/>
          <w:lang w:val="et-EE" w:eastAsia="et-EE"/>
        </w:rPr>
        <w:t>d.</w:t>
      </w:r>
    </w:p>
    <w:p w14:paraId="3E963090" w14:textId="75C920FD" w:rsidR="00F52E46" w:rsidRPr="00314B8E" w:rsidRDefault="00F52E46" w:rsidP="00F52E46">
      <w:pPr>
        <w:pStyle w:val="ListParagraph"/>
        <w:numPr>
          <w:ilvl w:val="0"/>
          <w:numId w:val="12"/>
        </w:numPr>
        <w:spacing w:before="120" w:after="0" w:line="240" w:lineRule="auto"/>
        <w:ind w:left="714" w:hanging="357"/>
        <w:contextualSpacing w:val="0"/>
        <w:jc w:val="both"/>
        <w:rPr>
          <w:rFonts w:ascii="Arial" w:hAnsi="Arial" w:cs="Arial"/>
          <w:sz w:val="24"/>
          <w:szCs w:val="24"/>
          <w:lang w:val="et-EE" w:eastAsia="et-EE"/>
        </w:rPr>
      </w:pPr>
      <w:r w:rsidRPr="00314B8E">
        <w:rPr>
          <w:rFonts w:ascii="Arial" w:hAnsi="Arial" w:cs="Arial"/>
          <w:b/>
          <w:sz w:val="24"/>
          <w:szCs w:val="24"/>
          <w:lang w:val="et-EE" w:eastAsia="et-EE"/>
        </w:rPr>
        <w:t xml:space="preserve">Muudatus kohustab </w:t>
      </w:r>
      <w:r w:rsidR="00276E68">
        <w:rPr>
          <w:rFonts w:ascii="Arial" w:hAnsi="Arial" w:cs="Arial"/>
          <w:b/>
          <w:sz w:val="24"/>
          <w:szCs w:val="24"/>
          <w:lang w:val="et-EE" w:eastAsia="et-EE"/>
        </w:rPr>
        <w:t>tarbijaid</w:t>
      </w:r>
      <w:r w:rsidRPr="00314B8E">
        <w:rPr>
          <w:rFonts w:ascii="Arial" w:hAnsi="Arial" w:cs="Arial"/>
          <w:b/>
          <w:sz w:val="24"/>
          <w:szCs w:val="24"/>
          <w:lang w:val="et-EE" w:eastAsia="et-EE"/>
        </w:rPr>
        <w:t xml:space="preserve"> maksma teatud juhtudel teenuse eest, mida ta ei kasuta. </w:t>
      </w:r>
      <w:r w:rsidRPr="00314B8E">
        <w:rPr>
          <w:rFonts w:ascii="Arial" w:hAnsi="Arial" w:cs="Arial"/>
          <w:sz w:val="24"/>
          <w:szCs w:val="24"/>
          <w:lang w:val="et-EE" w:eastAsia="et-EE"/>
        </w:rPr>
        <w:t xml:space="preserve">Kui kohalik omavalitsus korraldab pakendijäätmete tekkekohal kogumise ning teenuse tasu ei ületa 0,3 eurot kogumiskorra kohta, siis on </w:t>
      </w:r>
      <w:r w:rsidR="00276E68">
        <w:rPr>
          <w:rFonts w:ascii="Arial" w:hAnsi="Arial" w:cs="Arial"/>
          <w:sz w:val="24"/>
          <w:szCs w:val="24"/>
          <w:lang w:val="et-EE" w:eastAsia="et-EE"/>
        </w:rPr>
        <w:t>E</w:t>
      </w:r>
      <w:r w:rsidRPr="00314B8E">
        <w:rPr>
          <w:rFonts w:ascii="Arial" w:hAnsi="Arial" w:cs="Arial"/>
          <w:sz w:val="24"/>
          <w:szCs w:val="24"/>
          <w:lang w:val="et-EE" w:eastAsia="et-EE"/>
        </w:rPr>
        <w:t xml:space="preserve">elnõu kohaselt kõik </w:t>
      </w:r>
      <w:r w:rsidR="00D030CA">
        <w:rPr>
          <w:rFonts w:ascii="Arial" w:hAnsi="Arial" w:cs="Arial"/>
          <w:sz w:val="24"/>
          <w:szCs w:val="24"/>
          <w:lang w:val="et-EE" w:eastAsia="et-EE"/>
        </w:rPr>
        <w:t>inimesed</w:t>
      </w:r>
      <w:r w:rsidRPr="00314B8E">
        <w:rPr>
          <w:rFonts w:ascii="Arial" w:hAnsi="Arial" w:cs="Arial"/>
          <w:sz w:val="24"/>
          <w:szCs w:val="24"/>
          <w:lang w:val="et-EE" w:eastAsia="et-EE"/>
        </w:rPr>
        <w:t xml:space="preserve"> kohustatud selle omavalitsuse territooriumil liituma pakendijäätmete tekkekohal kohumisega. See tähendab, et muudatus kohustab </w:t>
      </w:r>
      <w:r w:rsidR="00D030CA">
        <w:rPr>
          <w:rFonts w:ascii="Arial" w:hAnsi="Arial" w:cs="Arial"/>
          <w:sz w:val="24"/>
          <w:szCs w:val="24"/>
          <w:lang w:val="et-EE" w:eastAsia="et-EE"/>
        </w:rPr>
        <w:t>inimest</w:t>
      </w:r>
      <w:r w:rsidRPr="00314B8E">
        <w:rPr>
          <w:rFonts w:ascii="Arial" w:hAnsi="Arial" w:cs="Arial"/>
          <w:sz w:val="24"/>
          <w:szCs w:val="24"/>
          <w:lang w:val="et-EE" w:eastAsia="et-EE"/>
        </w:rPr>
        <w:t xml:space="preserve"> maksma pakendijäätmete äraveo teenuse eest ka siis, kui ta ei kasuta seda teenust ehk annab oma pakendid ka edaspidi ära näiteks avalike konteinerite kaudu või kasutab taaskasutusorganisatsiooni poolt pakutavat </w:t>
      </w:r>
      <w:r>
        <w:rPr>
          <w:rFonts w:ascii="Arial" w:hAnsi="Arial" w:cs="Arial"/>
          <w:sz w:val="24"/>
          <w:szCs w:val="24"/>
          <w:lang w:val="et-EE" w:eastAsia="et-EE"/>
        </w:rPr>
        <w:t xml:space="preserve">pakendijäätmete tekkekohalt äraandmise </w:t>
      </w:r>
      <w:r w:rsidR="00276E68">
        <w:rPr>
          <w:rFonts w:ascii="Arial" w:hAnsi="Arial" w:cs="Arial"/>
          <w:sz w:val="24"/>
          <w:szCs w:val="24"/>
          <w:lang w:val="et-EE" w:eastAsia="et-EE"/>
        </w:rPr>
        <w:t xml:space="preserve">tasuta </w:t>
      </w:r>
      <w:r w:rsidRPr="00314B8E">
        <w:rPr>
          <w:rFonts w:ascii="Arial" w:hAnsi="Arial" w:cs="Arial"/>
          <w:sz w:val="24"/>
          <w:szCs w:val="24"/>
          <w:lang w:val="et-EE" w:eastAsia="et-EE"/>
        </w:rPr>
        <w:t>teenust.</w:t>
      </w:r>
    </w:p>
    <w:p w14:paraId="22D1D3AA" w14:textId="7DDBCDC6" w:rsidR="00F52E46" w:rsidRPr="00314B8E" w:rsidRDefault="00DE7E14" w:rsidP="00F52E46">
      <w:pPr>
        <w:pStyle w:val="ListParagraph"/>
        <w:numPr>
          <w:ilvl w:val="0"/>
          <w:numId w:val="12"/>
        </w:numPr>
        <w:spacing w:before="120" w:after="0" w:line="240" w:lineRule="auto"/>
        <w:contextualSpacing w:val="0"/>
        <w:jc w:val="both"/>
        <w:rPr>
          <w:rFonts w:ascii="Arial" w:hAnsi="Arial" w:cs="Arial"/>
          <w:sz w:val="24"/>
          <w:szCs w:val="24"/>
          <w:lang w:val="et-EE" w:eastAsia="et-EE"/>
        </w:rPr>
      </w:pPr>
      <w:r>
        <w:rPr>
          <w:rFonts w:ascii="Arial" w:hAnsi="Arial" w:cs="Arial"/>
          <w:b/>
          <w:sz w:val="24"/>
          <w:szCs w:val="24"/>
          <w:lang w:val="et-EE" w:eastAsia="et-EE"/>
        </w:rPr>
        <w:t>Muudatus suurendab</w:t>
      </w:r>
      <w:r w:rsidR="00F52E46" w:rsidRPr="00314B8E">
        <w:rPr>
          <w:rFonts w:ascii="Arial" w:hAnsi="Arial" w:cs="Arial"/>
          <w:b/>
          <w:sz w:val="24"/>
          <w:szCs w:val="24"/>
          <w:lang w:val="et-EE" w:eastAsia="et-EE"/>
        </w:rPr>
        <w:t xml:space="preserve"> </w:t>
      </w:r>
      <w:r w:rsidR="00D030CA">
        <w:rPr>
          <w:rFonts w:ascii="Arial" w:hAnsi="Arial" w:cs="Arial"/>
          <w:b/>
          <w:sz w:val="24"/>
          <w:szCs w:val="24"/>
          <w:lang w:val="et-EE" w:eastAsia="et-EE"/>
        </w:rPr>
        <w:t xml:space="preserve">jäätmevaldajate, sh </w:t>
      </w:r>
      <w:r w:rsidR="00276E68">
        <w:rPr>
          <w:rFonts w:ascii="Arial" w:hAnsi="Arial" w:cs="Arial"/>
          <w:b/>
          <w:sz w:val="24"/>
          <w:szCs w:val="24"/>
          <w:lang w:val="et-EE" w:eastAsia="et-EE"/>
        </w:rPr>
        <w:t>tarbijate</w:t>
      </w:r>
      <w:r w:rsidR="00F52E46" w:rsidRPr="00314B8E">
        <w:rPr>
          <w:rFonts w:ascii="Arial" w:hAnsi="Arial" w:cs="Arial"/>
          <w:b/>
          <w:sz w:val="24"/>
          <w:szCs w:val="24"/>
          <w:lang w:val="et-EE" w:eastAsia="et-EE"/>
        </w:rPr>
        <w:t xml:space="preserve"> kulusid. </w:t>
      </w:r>
      <w:r w:rsidR="00F52E46" w:rsidRPr="00314B8E">
        <w:rPr>
          <w:rFonts w:ascii="Arial" w:hAnsi="Arial" w:cs="Arial"/>
          <w:sz w:val="24"/>
          <w:szCs w:val="24"/>
          <w:lang w:val="et-EE" w:eastAsia="et-EE"/>
        </w:rPr>
        <w:t xml:space="preserve">Täna on jäätmevaldajate otsene kulu seoses pakendijäätmete äraandmisega 0 eurot. Pakendijäätmeid saab tasuta ära anda näiteks kaupluses, avalike konteinerite kaudu või taaskasutusorganisatsioonide poolt pakutava tekkekohal kogumise </w:t>
      </w:r>
      <w:r w:rsidR="006945FE">
        <w:rPr>
          <w:rFonts w:ascii="Arial" w:hAnsi="Arial" w:cs="Arial"/>
          <w:sz w:val="24"/>
          <w:szCs w:val="24"/>
          <w:lang w:val="et-EE" w:eastAsia="et-EE"/>
        </w:rPr>
        <w:t xml:space="preserve">teenuse </w:t>
      </w:r>
      <w:r w:rsidR="00F52E46" w:rsidRPr="00314B8E">
        <w:rPr>
          <w:rFonts w:ascii="Arial" w:hAnsi="Arial" w:cs="Arial"/>
          <w:sz w:val="24"/>
          <w:szCs w:val="24"/>
          <w:lang w:val="et-EE" w:eastAsia="et-EE"/>
        </w:rPr>
        <w:t>abil. Kuigi seletuskirjas (lk 3</w:t>
      </w:r>
      <w:r w:rsidR="00D030CA">
        <w:rPr>
          <w:rFonts w:ascii="Arial" w:hAnsi="Arial" w:cs="Arial"/>
          <w:sz w:val="24"/>
          <w:szCs w:val="24"/>
          <w:lang w:val="et-EE" w:eastAsia="et-EE"/>
        </w:rPr>
        <w:t>3</w:t>
      </w:r>
      <w:r w:rsidR="00F52E46" w:rsidRPr="00314B8E">
        <w:rPr>
          <w:rFonts w:ascii="Arial" w:hAnsi="Arial" w:cs="Arial"/>
          <w:sz w:val="24"/>
          <w:szCs w:val="24"/>
          <w:lang w:val="et-EE" w:eastAsia="et-EE"/>
        </w:rPr>
        <w:t>) on toodud välja, et jäätmevaldaja jaoks ei tohi muutuda pakendijäätmete äraandmine kallimaks, kui see praegu on, siis reaalsuses suurendab muudatus jäätmevaldaja kulusid pakendijäätmete ära andmiseks.</w:t>
      </w:r>
    </w:p>
    <w:p w14:paraId="66B1E1F2" w14:textId="6B5E6C40" w:rsidR="00F52E46" w:rsidRPr="00314B8E" w:rsidRDefault="00F52E46" w:rsidP="00D030CA">
      <w:pPr>
        <w:pStyle w:val="ListParagraph"/>
        <w:numPr>
          <w:ilvl w:val="0"/>
          <w:numId w:val="12"/>
        </w:numPr>
        <w:spacing w:before="120" w:after="0" w:line="240" w:lineRule="auto"/>
        <w:ind w:left="714" w:hanging="357"/>
        <w:contextualSpacing w:val="0"/>
        <w:jc w:val="both"/>
        <w:rPr>
          <w:rFonts w:ascii="Arial" w:hAnsi="Arial" w:cs="Arial"/>
          <w:sz w:val="24"/>
          <w:szCs w:val="24"/>
          <w:lang w:val="et-EE" w:eastAsia="et-EE"/>
        </w:rPr>
      </w:pPr>
      <w:r w:rsidRPr="00314B8E">
        <w:rPr>
          <w:rFonts w:ascii="Arial" w:hAnsi="Arial" w:cs="Arial"/>
          <w:b/>
          <w:sz w:val="24"/>
          <w:szCs w:val="24"/>
          <w:lang w:val="et-EE" w:eastAsia="et-EE"/>
        </w:rPr>
        <w:t xml:space="preserve">Kohaliku omavalitsuse poolt </w:t>
      </w:r>
      <w:r w:rsidR="00DE7E14">
        <w:rPr>
          <w:rFonts w:ascii="Arial" w:hAnsi="Arial" w:cs="Arial"/>
          <w:b/>
          <w:sz w:val="24"/>
          <w:szCs w:val="24"/>
          <w:lang w:val="et-EE" w:eastAsia="et-EE"/>
        </w:rPr>
        <w:t>korraldatava</w:t>
      </w:r>
      <w:r w:rsidRPr="00314B8E">
        <w:rPr>
          <w:rFonts w:ascii="Arial" w:hAnsi="Arial" w:cs="Arial"/>
          <w:b/>
          <w:sz w:val="24"/>
          <w:szCs w:val="24"/>
          <w:lang w:val="et-EE" w:eastAsia="et-EE"/>
        </w:rPr>
        <w:t xml:space="preserve"> pakendijäätmete tekkekohalt kogumise teenuse hind </w:t>
      </w:r>
      <w:r w:rsidR="00DE7E14">
        <w:rPr>
          <w:rFonts w:ascii="Arial" w:hAnsi="Arial" w:cs="Arial"/>
          <w:b/>
          <w:sz w:val="24"/>
          <w:szCs w:val="24"/>
          <w:lang w:val="et-EE" w:eastAsia="et-EE"/>
        </w:rPr>
        <w:t>ei pruugi olla</w:t>
      </w:r>
      <w:r w:rsidRPr="00314B8E">
        <w:rPr>
          <w:rFonts w:ascii="Arial" w:hAnsi="Arial" w:cs="Arial"/>
          <w:b/>
          <w:sz w:val="24"/>
          <w:szCs w:val="24"/>
          <w:lang w:val="et-EE" w:eastAsia="et-EE"/>
        </w:rPr>
        <w:t xml:space="preserve"> kulupõhine.</w:t>
      </w:r>
      <w:r w:rsidRPr="00314B8E">
        <w:rPr>
          <w:rFonts w:ascii="Arial" w:hAnsi="Arial" w:cs="Arial"/>
          <w:sz w:val="24"/>
          <w:szCs w:val="24"/>
          <w:lang w:val="et-EE" w:eastAsia="et-EE"/>
        </w:rPr>
        <w:t xml:space="preserve"> Leiame, et kohalik omavalitsus võib pakendijäätmete tekkekohalt kogumise teenust pakkuda, kuid selle hind peab olema kulupõhine. Selle teenuse puhul on tegemist mugavusteenusega, mis peab olema jäätmevaldajale vabatahtlik. Seetõttu ei tohi lubada ka selle teenuse kulu ristsubsideerimist näiteks segaolmejäätmete äraveo või muud liiki jäätme äraveo hinnaga. Vastasel korral tekib olukord, kus mugavusteenust kasutav jäätmevaldaja saab pakendijäätmete tekkekohalt kogumise teenust kasutada turuhinnast soodsamalt ning teenust mittekasutav </w:t>
      </w:r>
      <w:r w:rsidRPr="00314B8E">
        <w:rPr>
          <w:rFonts w:ascii="Arial" w:hAnsi="Arial" w:cs="Arial"/>
          <w:sz w:val="24"/>
          <w:szCs w:val="24"/>
          <w:lang w:val="et-EE" w:eastAsia="et-EE"/>
        </w:rPr>
        <w:lastRenderedPageBreak/>
        <w:t>jäätmevaldaja peab seetõttu muude jäätmete äraandmise eest maksma kõrgemat tasu.</w:t>
      </w:r>
    </w:p>
    <w:p w14:paraId="5135DBCD" w14:textId="59F18019" w:rsidR="00F52E46" w:rsidRPr="00314B8E" w:rsidRDefault="00F52E46" w:rsidP="00F52E46">
      <w:pPr>
        <w:pStyle w:val="ListParagraph"/>
        <w:numPr>
          <w:ilvl w:val="0"/>
          <w:numId w:val="12"/>
        </w:numPr>
        <w:spacing w:before="120" w:after="0" w:line="240" w:lineRule="auto"/>
        <w:ind w:left="714" w:hanging="357"/>
        <w:contextualSpacing w:val="0"/>
        <w:jc w:val="both"/>
        <w:rPr>
          <w:rFonts w:ascii="Arial" w:hAnsi="Arial" w:cs="Arial"/>
          <w:sz w:val="24"/>
          <w:szCs w:val="24"/>
          <w:lang w:val="et-EE" w:eastAsia="et-EE"/>
        </w:rPr>
      </w:pPr>
      <w:r w:rsidRPr="00314B8E">
        <w:rPr>
          <w:rFonts w:ascii="Arial" w:hAnsi="Arial" w:cs="Arial"/>
          <w:b/>
          <w:sz w:val="24"/>
          <w:szCs w:val="24"/>
          <w:lang w:val="et-EE" w:eastAsia="et-EE"/>
        </w:rPr>
        <w:t>Viidatud punkt muudab taaskasutusorganisatsiooni jaoks keerulisemaks kulude, tegevusstrateegia ja investeeringute planeerimist.</w:t>
      </w:r>
      <w:r w:rsidRPr="00314B8E">
        <w:rPr>
          <w:rFonts w:ascii="Arial" w:hAnsi="Arial" w:cs="Arial"/>
          <w:sz w:val="24"/>
          <w:szCs w:val="24"/>
          <w:lang w:val="et-EE" w:eastAsia="et-EE"/>
        </w:rPr>
        <w:t xml:space="preserve"> Kui osades kohalikes omavalitsustes muutub pakendijäätmete tekkekohalt kogumine jäätmevaldajale kohustuslikuks, siis on taaskasutusorganisatsioonil väga keeruline prognoosida oma tegevusi. Näiteks ei ole teada, kui paljud omavalitsused hakkavad seda võimalust kasutama, kui </w:t>
      </w:r>
      <w:r w:rsidR="00D030CA">
        <w:rPr>
          <w:rFonts w:ascii="Arial" w:hAnsi="Arial" w:cs="Arial"/>
          <w:sz w:val="24"/>
          <w:szCs w:val="24"/>
          <w:lang w:val="et-EE" w:eastAsia="et-EE"/>
        </w:rPr>
        <w:t>suures koguses hakkavad jäätmevaldajad</w:t>
      </w:r>
      <w:r w:rsidRPr="00314B8E">
        <w:rPr>
          <w:rFonts w:ascii="Arial" w:hAnsi="Arial" w:cs="Arial"/>
          <w:sz w:val="24"/>
          <w:szCs w:val="24"/>
          <w:lang w:val="et-EE" w:eastAsia="et-EE"/>
        </w:rPr>
        <w:t xml:space="preserve"> pakendijäätmeid kohustusliku teenuse korral ära andma ning kui suur roll jääb avalikel</w:t>
      </w:r>
      <w:r w:rsidR="00D030CA">
        <w:rPr>
          <w:rFonts w:ascii="Arial" w:hAnsi="Arial" w:cs="Arial"/>
          <w:sz w:val="24"/>
          <w:szCs w:val="24"/>
          <w:lang w:val="et-EE" w:eastAsia="et-EE"/>
        </w:rPr>
        <w:t>e</w:t>
      </w:r>
      <w:r w:rsidRPr="00314B8E">
        <w:rPr>
          <w:rFonts w:ascii="Arial" w:hAnsi="Arial" w:cs="Arial"/>
          <w:sz w:val="24"/>
          <w:szCs w:val="24"/>
          <w:lang w:val="et-EE" w:eastAsia="et-EE"/>
        </w:rPr>
        <w:t xml:space="preserve"> konteineritel</w:t>
      </w:r>
      <w:r w:rsidR="00D030CA">
        <w:rPr>
          <w:rFonts w:ascii="Arial" w:hAnsi="Arial" w:cs="Arial"/>
          <w:sz w:val="24"/>
          <w:szCs w:val="24"/>
          <w:lang w:val="et-EE" w:eastAsia="et-EE"/>
        </w:rPr>
        <w:t>e</w:t>
      </w:r>
      <w:r w:rsidRPr="00314B8E">
        <w:rPr>
          <w:rFonts w:ascii="Arial" w:hAnsi="Arial" w:cs="Arial"/>
          <w:sz w:val="24"/>
          <w:szCs w:val="24"/>
          <w:lang w:val="et-EE" w:eastAsia="et-EE"/>
        </w:rPr>
        <w:t>.</w:t>
      </w:r>
    </w:p>
    <w:p w14:paraId="1A3E2DFA" w14:textId="151745B8" w:rsidR="00F52E46" w:rsidRDefault="00F52E46" w:rsidP="00F52E46">
      <w:pPr>
        <w:pStyle w:val="ListParagraph"/>
        <w:spacing w:before="120" w:after="0" w:line="240" w:lineRule="auto"/>
        <w:contextualSpacing w:val="0"/>
        <w:jc w:val="both"/>
        <w:rPr>
          <w:rFonts w:ascii="Arial" w:hAnsi="Arial" w:cs="Arial"/>
          <w:sz w:val="24"/>
          <w:szCs w:val="24"/>
          <w:lang w:val="et-EE" w:eastAsia="et-EE"/>
        </w:rPr>
      </w:pPr>
      <w:r w:rsidRPr="00314B8E">
        <w:rPr>
          <w:rFonts w:ascii="Arial" w:hAnsi="Arial" w:cs="Arial"/>
          <w:sz w:val="24"/>
          <w:szCs w:val="24"/>
          <w:lang w:val="et-EE" w:eastAsia="et-EE"/>
        </w:rPr>
        <w:t>Lisaks juhime tähelepanu sellele, et taaskasutusorganisatsioonid on teinud investeeringuid avalikku pakendikonteinerite võrku ning muudatuse jõustumisel võivad need investeeringud ohus olla, sest väheneb vajadus avalike konteinerite järele. Seega võib muudatus tuua taaskasutusorganisatsioonidele kaasa rahalise kahju.</w:t>
      </w:r>
    </w:p>
    <w:p w14:paraId="4E898BA9" w14:textId="77777777" w:rsidR="00D030CA" w:rsidRPr="0035336A" w:rsidRDefault="00D030CA" w:rsidP="00D030CA">
      <w:pPr>
        <w:spacing w:before="120" w:after="0" w:line="240" w:lineRule="auto"/>
        <w:ind w:right="-11"/>
        <w:rPr>
          <w:rFonts w:ascii="Arial" w:hAnsi="Arial" w:cs="Arial"/>
          <w:b/>
          <w:sz w:val="24"/>
          <w:szCs w:val="24"/>
          <w:u w:val="single"/>
          <w:lang w:val="et-EE"/>
        </w:rPr>
      </w:pPr>
      <w:r w:rsidRPr="0035336A">
        <w:rPr>
          <w:rFonts w:ascii="Arial" w:hAnsi="Arial" w:cs="Arial"/>
          <w:b/>
          <w:sz w:val="24"/>
          <w:szCs w:val="24"/>
          <w:u w:val="single"/>
          <w:lang w:val="et-EE"/>
        </w:rPr>
        <w:t>Ettevõtjate esindusorganisatsioonide ettepanek:</w:t>
      </w:r>
    </w:p>
    <w:p w14:paraId="0660AC36" w14:textId="460DF08F" w:rsidR="00F52E46" w:rsidRPr="00314B8E" w:rsidRDefault="00F52E46" w:rsidP="00F52E46">
      <w:pPr>
        <w:spacing w:after="0" w:line="240" w:lineRule="auto"/>
        <w:jc w:val="both"/>
        <w:rPr>
          <w:rFonts w:ascii="Arial" w:hAnsi="Arial" w:cs="Arial"/>
          <w:b/>
          <w:sz w:val="24"/>
          <w:szCs w:val="24"/>
          <w:lang w:val="et-EE" w:eastAsia="et-EE"/>
        </w:rPr>
      </w:pPr>
      <w:r w:rsidRPr="00314B8E">
        <w:rPr>
          <w:rFonts w:ascii="Arial" w:hAnsi="Arial" w:cs="Arial"/>
          <w:b/>
          <w:sz w:val="24"/>
          <w:szCs w:val="24"/>
          <w:lang w:val="et-EE" w:eastAsia="et-EE"/>
        </w:rPr>
        <w:t>Muuta eelnõu § 1 punkti 7</w:t>
      </w:r>
      <w:r w:rsidR="005A5AAD">
        <w:rPr>
          <w:rFonts w:ascii="Arial" w:hAnsi="Arial" w:cs="Arial"/>
          <w:b/>
          <w:sz w:val="24"/>
          <w:szCs w:val="24"/>
          <w:lang w:val="et-EE" w:eastAsia="et-EE"/>
        </w:rPr>
        <w:t>9</w:t>
      </w:r>
      <w:r w:rsidRPr="00314B8E">
        <w:rPr>
          <w:rFonts w:ascii="Arial" w:hAnsi="Arial" w:cs="Arial"/>
          <w:b/>
          <w:sz w:val="24"/>
          <w:szCs w:val="24"/>
          <w:lang w:val="et-EE" w:eastAsia="et-EE"/>
        </w:rPr>
        <w:t xml:space="preserve"> sõnastust järgmiselt: </w:t>
      </w:r>
    </w:p>
    <w:p w14:paraId="3EA2DE5F" w14:textId="6C2617D2" w:rsidR="00F52E46" w:rsidRPr="00314B8E" w:rsidRDefault="005A5AAD" w:rsidP="00F52E46">
      <w:pPr>
        <w:spacing w:after="0" w:line="240" w:lineRule="auto"/>
        <w:jc w:val="both"/>
        <w:rPr>
          <w:rFonts w:ascii="Arial" w:hAnsi="Arial" w:cs="Arial"/>
          <w:b/>
          <w:i/>
          <w:sz w:val="24"/>
          <w:szCs w:val="24"/>
          <w:lang w:val="et-EE" w:eastAsia="et-EE"/>
        </w:rPr>
      </w:pPr>
      <w:r>
        <w:rPr>
          <w:rFonts w:ascii="Arial" w:hAnsi="Arial" w:cs="Arial"/>
          <w:b/>
          <w:i/>
          <w:sz w:val="24"/>
          <w:szCs w:val="24"/>
          <w:lang w:val="et-EE" w:eastAsia="et-EE"/>
        </w:rPr>
        <w:t>„</w:t>
      </w:r>
      <w:r w:rsidR="00F52E46" w:rsidRPr="00314B8E">
        <w:rPr>
          <w:rFonts w:ascii="Arial" w:hAnsi="Arial" w:cs="Arial"/>
          <w:b/>
          <w:i/>
          <w:sz w:val="24"/>
          <w:szCs w:val="24"/>
          <w:lang w:val="et-EE" w:eastAsia="et-EE"/>
        </w:rPr>
        <w:t>(4</w:t>
      </w:r>
      <w:r w:rsidR="00F52E46" w:rsidRPr="00314B8E">
        <w:rPr>
          <w:rFonts w:ascii="Arial" w:hAnsi="Arial" w:cs="Arial"/>
          <w:b/>
          <w:i/>
          <w:sz w:val="24"/>
          <w:szCs w:val="24"/>
          <w:vertAlign w:val="superscript"/>
          <w:lang w:val="et-EE" w:eastAsia="et-EE"/>
        </w:rPr>
        <w:t>3</w:t>
      </w:r>
      <w:r w:rsidR="00F52E46" w:rsidRPr="00314B8E">
        <w:rPr>
          <w:rFonts w:ascii="Arial" w:hAnsi="Arial" w:cs="Arial"/>
          <w:b/>
          <w:i/>
          <w:sz w:val="24"/>
          <w:szCs w:val="24"/>
          <w:lang w:val="et-EE" w:eastAsia="et-EE"/>
        </w:rPr>
        <w:t>) Kui kohaliku omavalitsuse üksus on pakendijäätmete tekkekohal kogumise korraldanud käesoleva seaduse § 31 lõike 5 või § 66 lõike 2 kohaselt, ei ole jäätmevaldajal kohustust selle teenusega liituda.“</w:t>
      </w:r>
    </w:p>
    <w:p w14:paraId="3D0DAF0E" w14:textId="3E545248" w:rsidR="000F0EC1" w:rsidRDefault="000F0EC1" w:rsidP="00B66A74">
      <w:pPr>
        <w:spacing w:before="120" w:after="0" w:line="240" w:lineRule="auto"/>
        <w:jc w:val="both"/>
        <w:rPr>
          <w:rFonts w:ascii="Arial" w:eastAsia="DINPro" w:hAnsi="Arial" w:cs="Arial"/>
          <w:sz w:val="24"/>
          <w:szCs w:val="24"/>
          <w:lang w:val="et-EE"/>
        </w:rPr>
      </w:pPr>
    </w:p>
    <w:p w14:paraId="550CD20C" w14:textId="12F1E71D" w:rsidR="0023069F" w:rsidRPr="00314B8E" w:rsidRDefault="0023069F" w:rsidP="0023069F">
      <w:pPr>
        <w:spacing w:after="0" w:line="240" w:lineRule="auto"/>
        <w:jc w:val="both"/>
        <w:rPr>
          <w:rFonts w:ascii="Arial" w:hAnsi="Arial" w:cs="Arial"/>
          <w:b/>
          <w:sz w:val="24"/>
          <w:szCs w:val="24"/>
          <w:lang w:val="et-EE" w:eastAsia="et-EE"/>
        </w:rPr>
      </w:pPr>
      <w:r>
        <w:rPr>
          <w:rFonts w:ascii="Arial" w:hAnsi="Arial" w:cs="Arial"/>
          <w:b/>
          <w:sz w:val="24"/>
          <w:szCs w:val="24"/>
          <w:lang w:val="et-EE" w:eastAsia="et-EE"/>
        </w:rPr>
        <w:t>2</w:t>
      </w:r>
      <w:r w:rsidRPr="00314B8E">
        <w:rPr>
          <w:rFonts w:ascii="Arial" w:hAnsi="Arial" w:cs="Arial"/>
          <w:b/>
          <w:sz w:val="24"/>
          <w:szCs w:val="24"/>
          <w:lang w:val="et-EE" w:eastAsia="et-EE"/>
        </w:rPr>
        <w:t>. Taaskasutusorganisatsiooni</w:t>
      </w:r>
      <w:r>
        <w:rPr>
          <w:rFonts w:ascii="Arial" w:hAnsi="Arial" w:cs="Arial"/>
          <w:b/>
          <w:sz w:val="24"/>
          <w:szCs w:val="24"/>
          <w:lang w:val="et-EE" w:eastAsia="et-EE"/>
        </w:rPr>
        <w:t xml:space="preserve"> </w:t>
      </w:r>
      <w:r w:rsidRPr="00314B8E">
        <w:rPr>
          <w:rFonts w:ascii="Arial" w:hAnsi="Arial" w:cs="Arial"/>
          <w:b/>
          <w:sz w:val="24"/>
          <w:szCs w:val="24"/>
          <w:lang w:val="et-EE" w:eastAsia="et-EE"/>
        </w:rPr>
        <w:t>võimalus osaleda pakendijäätmete taaskasutamise korraldamisel</w:t>
      </w:r>
    </w:p>
    <w:p w14:paraId="67E2FC2F" w14:textId="10B6FD34" w:rsidR="0023069F" w:rsidRPr="00314B8E" w:rsidRDefault="0023069F" w:rsidP="0023069F">
      <w:pPr>
        <w:spacing w:after="0" w:line="240" w:lineRule="auto"/>
        <w:jc w:val="both"/>
        <w:rPr>
          <w:rFonts w:ascii="Arial" w:hAnsi="Arial" w:cs="Arial"/>
          <w:sz w:val="24"/>
          <w:szCs w:val="24"/>
          <w:lang w:val="et-EE" w:eastAsia="et-EE"/>
        </w:rPr>
      </w:pPr>
      <w:r>
        <w:rPr>
          <w:rFonts w:ascii="Arial" w:hAnsi="Arial" w:cs="Arial"/>
          <w:sz w:val="24"/>
          <w:szCs w:val="24"/>
          <w:lang w:val="et-EE" w:eastAsia="et-EE"/>
        </w:rPr>
        <w:t xml:space="preserve">Ettevõtjate esindusorganisatsioonid tegid Eelnõu </w:t>
      </w:r>
      <w:r w:rsidR="00276E68">
        <w:rPr>
          <w:rFonts w:ascii="Arial" w:hAnsi="Arial" w:cs="Arial"/>
          <w:sz w:val="24"/>
          <w:szCs w:val="24"/>
          <w:lang w:val="et-EE" w:eastAsia="et-EE"/>
        </w:rPr>
        <w:t>kooskõlastusringi</w:t>
      </w:r>
      <w:r>
        <w:rPr>
          <w:rFonts w:ascii="Arial" w:hAnsi="Arial" w:cs="Arial"/>
          <w:sz w:val="24"/>
          <w:szCs w:val="24"/>
          <w:lang w:val="et-EE" w:eastAsia="et-EE"/>
        </w:rPr>
        <w:t xml:space="preserve"> ajal </w:t>
      </w:r>
      <w:r w:rsidRPr="00314B8E">
        <w:rPr>
          <w:rFonts w:ascii="Arial" w:hAnsi="Arial" w:cs="Arial"/>
          <w:sz w:val="24"/>
          <w:szCs w:val="24"/>
          <w:lang w:val="et-EE" w:eastAsia="et-EE"/>
        </w:rPr>
        <w:t xml:space="preserve">Keskkonnaministeeriumile ettepaneku </w:t>
      </w:r>
      <w:r>
        <w:rPr>
          <w:rFonts w:ascii="Arial" w:hAnsi="Arial" w:cs="Arial"/>
          <w:sz w:val="24"/>
          <w:szCs w:val="24"/>
          <w:lang w:val="et-EE" w:eastAsia="et-EE"/>
        </w:rPr>
        <w:t xml:space="preserve">lisada Eelnõusse säte, mille kohaselt peab </w:t>
      </w:r>
      <w:r w:rsidRPr="00314B8E">
        <w:rPr>
          <w:rFonts w:ascii="Arial" w:hAnsi="Arial" w:cs="Arial"/>
          <w:sz w:val="24"/>
          <w:szCs w:val="24"/>
          <w:lang w:val="et-EE" w:eastAsia="et-EE"/>
        </w:rPr>
        <w:t>kohalik omavalitsus pakenditest tekkinud jäätmete kogumise korraldamisel tagama pakendiettevõtjatele võimalus osaleda nende jäätmete taaskasutamise korraldamisel kooskõlas nende turuosadega.</w:t>
      </w:r>
    </w:p>
    <w:p w14:paraId="52FC228A" w14:textId="07920F45" w:rsidR="0023069F" w:rsidRDefault="0023069F" w:rsidP="0023069F">
      <w:pPr>
        <w:spacing w:before="120" w:after="0" w:line="240" w:lineRule="auto"/>
        <w:jc w:val="both"/>
        <w:rPr>
          <w:rFonts w:ascii="Arial" w:hAnsi="Arial" w:cs="Arial"/>
          <w:sz w:val="24"/>
          <w:szCs w:val="24"/>
          <w:lang w:val="et-EE" w:eastAsia="et-EE"/>
        </w:rPr>
      </w:pPr>
      <w:r>
        <w:rPr>
          <w:rFonts w:ascii="Arial" w:hAnsi="Arial" w:cs="Arial"/>
          <w:sz w:val="24"/>
          <w:szCs w:val="24"/>
          <w:lang w:val="et-EE" w:eastAsia="et-EE"/>
        </w:rPr>
        <w:t xml:space="preserve">Pärast kooskõlastusringi on Eelnõusse lisandunud § 1 punkt 60, millega muu hulgas täiendatakse </w:t>
      </w:r>
      <w:r w:rsidRPr="00314B8E">
        <w:rPr>
          <w:rFonts w:ascii="Arial" w:hAnsi="Arial" w:cs="Arial"/>
          <w:sz w:val="24"/>
          <w:szCs w:val="24"/>
          <w:lang w:val="et-EE" w:eastAsia="et-EE"/>
        </w:rPr>
        <w:t>jäätmeseaduse §-i 31 lõikega 5 järgmises sõnastuses:</w:t>
      </w:r>
    </w:p>
    <w:p w14:paraId="363BA7CE" w14:textId="0960736E" w:rsidR="0023069F" w:rsidRDefault="0023069F" w:rsidP="0023069F">
      <w:pPr>
        <w:spacing w:before="120" w:after="0" w:line="240" w:lineRule="auto"/>
        <w:jc w:val="both"/>
        <w:rPr>
          <w:rFonts w:ascii="Arial" w:hAnsi="Arial" w:cs="Arial"/>
          <w:i/>
          <w:sz w:val="24"/>
          <w:szCs w:val="24"/>
          <w:lang w:val="et-EE" w:eastAsia="et-EE"/>
        </w:rPr>
      </w:pPr>
      <w:r w:rsidRPr="0023069F">
        <w:rPr>
          <w:rFonts w:ascii="Arial" w:hAnsi="Arial" w:cs="Arial"/>
          <w:i/>
          <w:sz w:val="24"/>
          <w:szCs w:val="24"/>
          <w:lang w:val="et-EE" w:eastAsia="et-EE"/>
        </w:rPr>
        <w:t>(5) Kohaliku omavalitsuse üksus võib korraldada pakendijäätmete liigiti kogumise tekkekohalt kokkuleppel pakendiseaduse § 10</w:t>
      </w:r>
      <w:r w:rsidRPr="0023069F">
        <w:rPr>
          <w:rFonts w:ascii="Arial" w:hAnsi="Arial" w:cs="Arial"/>
          <w:i/>
          <w:sz w:val="24"/>
          <w:szCs w:val="24"/>
          <w:vertAlign w:val="superscript"/>
          <w:lang w:val="et-EE" w:eastAsia="et-EE"/>
        </w:rPr>
        <w:t>1</w:t>
      </w:r>
      <w:r w:rsidRPr="0023069F">
        <w:rPr>
          <w:rFonts w:ascii="Arial" w:hAnsi="Arial" w:cs="Arial"/>
          <w:i/>
          <w:sz w:val="24"/>
          <w:szCs w:val="24"/>
          <w:lang w:val="et-EE" w:eastAsia="et-EE"/>
        </w:rPr>
        <w:t xml:space="preserve"> lõikes 1 nimetatud taaskasutusorganisatsiooniga, kellele tagatakse sellisel juhul osalemine pakendijäätmete taaskasutamise korraldamisel proportsionaalselt tema turuosaga. Pakendijäätmete tekkekohalt kogumine võib toimuda eri liiki pakendimaterjali koos kogumisena.</w:t>
      </w:r>
    </w:p>
    <w:p w14:paraId="1367FA6D" w14:textId="205CB806" w:rsidR="0023069F" w:rsidRDefault="00025DAB" w:rsidP="0023069F">
      <w:pPr>
        <w:spacing w:before="120" w:after="0" w:line="240" w:lineRule="auto"/>
        <w:jc w:val="both"/>
        <w:rPr>
          <w:rFonts w:ascii="Arial" w:hAnsi="Arial" w:cs="Arial"/>
          <w:sz w:val="24"/>
          <w:szCs w:val="24"/>
          <w:lang w:val="et-EE" w:eastAsia="et-EE"/>
        </w:rPr>
      </w:pPr>
      <w:r>
        <w:rPr>
          <w:rFonts w:ascii="Arial" w:hAnsi="Arial" w:cs="Arial"/>
          <w:sz w:val="24"/>
          <w:szCs w:val="24"/>
          <w:lang w:val="et-EE" w:eastAsia="et-EE"/>
        </w:rPr>
        <w:t>J</w:t>
      </w:r>
      <w:r w:rsidR="0023069F" w:rsidRPr="00314B8E">
        <w:rPr>
          <w:rFonts w:ascii="Arial" w:hAnsi="Arial" w:cs="Arial"/>
          <w:sz w:val="24"/>
          <w:szCs w:val="24"/>
          <w:lang w:val="et-EE" w:eastAsia="et-EE"/>
        </w:rPr>
        <w:t xml:space="preserve">uhime tähelepanu sellele, et </w:t>
      </w:r>
      <w:r>
        <w:rPr>
          <w:rFonts w:ascii="Arial" w:hAnsi="Arial" w:cs="Arial"/>
          <w:sz w:val="24"/>
          <w:szCs w:val="24"/>
          <w:lang w:val="et-EE" w:eastAsia="et-EE"/>
        </w:rPr>
        <w:t>E</w:t>
      </w:r>
      <w:r w:rsidRPr="00314B8E">
        <w:rPr>
          <w:rFonts w:ascii="Arial" w:hAnsi="Arial" w:cs="Arial"/>
          <w:sz w:val="24"/>
          <w:szCs w:val="24"/>
          <w:lang w:val="et-EE" w:eastAsia="et-EE"/>
        </w:rPr>
        <w:t xml:space="preserve">elnõus väljapakutud </w:t>
      </w:r>
      <w:r>
        <w:rPr>
          <w:rFonts w:ascii="Arial" w:hAnsi="Arial" w:cs="Arial"/>
          <w:sz w:val="24"/>
          <w:szCs w:val="24"/>
          <w:lang w:val="et-EE" w:eastAsia="et-EE"/>
        </w:rPr>
        <w:t>sõnastus ei lahenda</w:t>
      </w:r>
      <w:r w:rsidRPr="00314B8E">
        <w:rPr>
          <w:rFonts w:ascii="Arial" w:hAnsi="Arial" w:cs="Arial"/>
          <w:sz w:val="24"/>
          <w:szCs w:val="24"/>
          <w:lang w:val="et-EE" w:eastAsia="et-EE"/>
        </w:rPr>
        <w:t xml:space="preserve"> </w:t>
      </w:r>
      <w:r>
        <w:rPr>
          <w:rFonts w:ascii="Arial" w:hAnsi="Arial" w:cs="Arial"/>
          <w:sz w:val="24"/>
          <w:szCs w:val="24"/>
          <w:lang w:val="et-EE" w:eastAsia="et-EE"/>
        </w:rPr>
        <w:t xml:space="preserve">täielikult </w:t>
      </w:r>
      <w:r w:rsidRPr="00314B8E">
        <w:rPr>
          <w:rFonts w:ascii="Arial" w:hAnsi="Arial" w:cs="Arial"/>
          <w:sz w:val="24"/>
          <w:szCs w:val="24"/>
          <w:lang w:val="et-EE" w:eastAsia="et-EE"/>
        </w:rPr>
        <w:t>meie poolt tõstatatud probleemi</w:t>
      </w:r>
      <w:r>
        <w:rPr>
          <w:rFonts w:ascii="Arial" w:hAnsi="Arial" w:cs="Arial"/>
          <w:sz w:val="24"/>
          <w:szCs w:val="24"/>
          <w:lang w:val="et-EE" w:eastAsia="et-EE"/>
        </w:rPr>
        <w:t xml:space="preserve">. Põhjus peitub selles, et </w:t>
      </w:r>
      <w:r w:rsidR="0023069F" w:rsidRPr="00314B8E">
        <w:rPr>
          <w:rFonts w:ascii="Arial" w:hAnsi="Arial" w:cs="Arial"/>
          <w:sz w:val="24"/>
          <w:szCs w:val="24"/>
          <w:lang w:val="et-EE" w:eastAsia="et-EE"/>
        </w:rPr>
        <w:t xml:space="preserve">kohalikul omavalitsusel on õigus </w:t>
      </w:r>
      <w:r w:rsidRPr="00314B8E">
        <w:rPr>
          <w:rFonts w:ascii="Arial" w:hAnsi="Arial" w:cs="Arial"/>
          <w:sz w:val="24"/>
          <w:szCs w:val="24"/>
          <w:lang w:val="et-EE" w:eastAsia="et-EE"/>
        </w:rPr>
        <w:t xml:space="preserve">kehtiva jäätmeseaduse § 66 lg 2 alusel hõlmata pakendijäätmete kogumine korraldatud jäätmeveoga </w:t>
      </w:r>
      <w:r w:rsidR="0023069F" w:rsidRPr="00314B8E">
        <w:rPr>
          <w:rFonts w:ascii="Arial" w:hAnsi="Arial" w:cs="Arial"/>
          <w:sz w:val="24"/>
          <w:szCs w:val="24"/>
          <w:lang w:val="et-EE" w:eastAsia="et-EE"/>
        </w:rPr>
        <w:t>ilma taaskasutusorganisatsiooniga kokku leppimata.</w:t>
      </w:r>
      <w:r>
        <w:rPr>
          <w:rFonts w:ascii="Arial" w:hAnsi="Arial" w:cs="Arial"/>
          <w:sz w:val="24"/>
          <w:szCs w:val="24"/>
          <w:lang w:val="et-EE" w:eastAsia="et-EE"/>
        </w:rPr>
        <w:t xml:space="preserve"> See tähendab, et teatud juhtudel on kohalikul omavalitsusel siiski võimalik jätta pakendiettevõtjad ja taaskasutusorganisatsioonid pakendi</w:t>
      </w:r>
      <w:r w:rsidRPr="00025DAB">
        <w:rPr>
          <w:rFonts w:ascii="Arial" w:hAnsi="Arial" w:cs="Arial"/>
          <w:sz w:val="24"/>
          <w:szCs w:val="24"/>
          <w:lang w:val="et-EE" w:eastAsia="et-EE"/>
        </w:rPr>
        <w:t>jäätmete kogumise korraldamise</w:t>
      </w:r>
      <w:r>
        <w:rPr>
          <w:rFonts w:ascii="Arial" w:hAnsi="Arial" w:cs="Arial"/>
          <w:sz w:val="24"/>
          <w:szCs w:val="24"/>
          <w:lang w:val="et-EE" w:eastAsia="et-EE"/>
        </w:rPr>
        <w:t xml:space="preserve">st kõrvale. Seega võib tekkida olukord, </w:t>
      </w:r>
      <w:r w:rsidRPr="00025DAB">
        <w:rPr>
          <w:rFonts w:ascii="Arial" w:hAnsi="Arial" w:cs="Arial"/>
          <w:sz w:val="24"/>
          <w:szCs w:val="24"/>
          <w:lang w:val="et-EE" w:eastAsia="et-EE"/>
        </w:rPr>
        <w:t xml:space="preserve">kus pakendiettevõtjal või taaskasutusorganisatsioonil puudub </w:t>
      </w:r>
      <w:r w:rsidRPr="00025DAB">
        <w:rPr>
          <w:rFonts w:ascii="Arial" w:hAnsi="Arial" w:cs="Arial"/>
          <w:sz w:val="24"/>
          <w:szCs w:val="24"/>
          <w:lang w:val="et-EE" w:eastAsia="et-EE"/>
        </w:rPr>
        <w:lastRenderedPageBreak/>
        <w:t>ligipääs pakendijäätmetele või tal ei ole võimalik kontrollida kulusid pakendiseadusest tulenevate kohustuste täitmiseks. See võib juhtuda näiteks olukorras, kus suuremad kohalikud omavalitsused hõlmavad ilma taaskasutusorganisatsioone kaasamata pakendijäätmete kogumise korraldatud jäätmeveoga, taaskasutavad pakendijäätmeid ning pakuvad taaskasutusorganisatsioonidele müügiks pakendijäätmete taaskasutamise tõendeid. Sellisel juhul ei ole taaskasutusorganisatsioonil kohustust kohalikult omavalitsuselt teenust osta tulenevalt pakendiseaduse § 12</w:t>
      </w:r>
      <w:r w:rsidRPr="005471BF">
        <w:rPr>
          <w:rFonts w:ascii="Arial" w:hAnsi="Arial" w:cs="Arial"/>
          <w:sz w:val="24"/>
          <w:szCs w:val="24"/>
          <w:vertAlign w:val="superscript"/>
          <w:lang w:val="et-EE" w:eastAsia="et-EE"/>
        </w:rPr>
        <w:t>1</w:t>
      </w:r>
      <w:r w:rsidRPr="00025DAB">
        <w:rPr>
          <w:rFonts w:ascii="Arial" w:hAnsi="Arial" w:cs="Arial"/>
          <w:sz w:val="24"/>
          <w:szCs w:val="24"/>
          <w:lang w:val="et-EE" w:eastAsia="et-EE"/>
        </w:rPr>
        <w:t xml:space="preserve"> lõikest 6 (</w:t>
      </w:r>
      <w:r w:rsidR="005471BF">
        <w:rPr>
          <w:rFonts w:ascii="Arial" w:hAnsi="Arial" w:cs="Arial"/>
          <w:sz w:val="24"/>
          <w:szCs w:val="24"/>
          <w:lang w:val="et-EE" w:eastAsia="et-EE"/>
        </w:rPr>
        <w:t>E</w:t>
      </w:r>
      <w:r w:rsidRPr="00025DAB">
        <w:rPr>
          <w:rFonts w:ascii="Arial" w:hAnsi="Arial" w:cs="Arial"/>
          <w:sz w:val="24"/>
          <w:szCs w:val="24"/>
          <w:lang w:val="et-EE" w:eastAsia="et-EE"/>
        </w:rPr>
        <w:t xml:space="preserve">elnõu § 2 p 17). Samas kui näiteks suuremad kohalikud omavalitsused koguvad </w:t>
      </w:r>
      <w:r w:rsidR="009256D6" w:rsidRPr="00025DAB">
        <w:rPr>
          <w:rFonts w:ascii="Arial" w:hAnsi="Arial" w:cs="Arial"/>
          <w:sz w:val="24"/>
          <w:szCs w:val="24"/>
          <w:lang w:val="et-EE" w:eastAsia="et-EE"/>
        </w:rPr>
        <w:t>kokku</w:t>
      </w:r>
      <w:r w:rsidR="009256D6">
        <w:rPr>
          <w:rFonts w:ascii="Arial" w:hAnsi="Arial" w:cs="Arial"/>
          <w:sz w:val="24"/>
          <w:szCs w:val="24"/>
          <w:lang w:val="et-EE" w:eastAsia="et-EE"/>
        </w:rPr>
        <w:t xml:space="preserve"> </w:t>
      </w:r>
      <w:r w:rsidR="005471BF">
        <w:rPr>
          <w:rFonts w:ascii="Arial" w:hAnsi="Arial" w:cs="Arial"/>
          <w:sz w:val="24"/>
          <w:szCs w:val="24"/>
          <w:lang w:val="et-EE" w:eastAsia="et-EE"/>
        </w:rPr>
        <w:t xml:space="preserve">ilma taaskasutusorganisatsioonidega kokku leppimata </w:t>
      </w:r>
      <w:r w:rsidRPr="00025DAB">
        <w:rPr>
          <w:rFonts w:ascii="Arial" w:hAnsi="Arial" w:cs="Arial"/>
          <w:sz w:val="24"/>
          <w:szCs w:val="24"/>
          <w:lang w:val="et-EE" w:eastAsia="et-EE"/>
        </w:rPr>
        <w:t xml:space="preserve">märgatava osas Eestis turule lastud pakendijäätmetest ning taaskasutavad need, siis on taaskasutusorganisatsioon sunnitud kohalikult omavalitsuselt teenust sisse ostma kohaliku omavalitsuse poolt määratud hinnaga, et täita </w:t>
      </w:r>
      <w:r w:rsidR="005471BF">
        <w:rPr>
          <w:rFonts w:ascii="Arial" w:hAnsi="Arial" w:cs="Arial"/>
          <w:sz w:val="24"/>
          <w:szCs w:val="24"/>
          <w:lang w:val="et-EE" w:eastAsia="et-EE"/>
        </w:rPr>
        <w:t>laiendatud tootjavastutuse põhimõttest</w:t>
      </w:r>
      <w:r w:rsidRPr="00025DAB">
        <w:rPr>
          <w:rFonts w:ascii="Arial" w:hAnsi="Arial" w:cs="Arial"/>
          <w:sz w:val="24"/>
          <w:szCs w:val="24"/>
          <w:lang w:val="et-EE" w:eastAsia="et-EE"/>
        </w:rPr>
        <w:t xml:space="preserve"> tulenevad kohustused. Selline lahendus ei taga, et laiendatud tootjavastutusega kaasnevad kulud ei ületa kulusid, mis on vajalikud kulutõhusate jäätmekäitlusteenuste osutamiseks. Kulutõhususe põhimõte tuleneb nii jäätmete raamdirektiivist (</w:t>
      </w:r>
      <w:r w:rsidR="00CC71E8">
        <w:rPr>
          <w:rFonts w:ascii="Arial" w:hAnsi="Arial" w:cs="Arial"/>
          <w:sz w:val="24"/>
          <w:szCs w:val="24"/>
          <w:lang w:val="et-EE" w:eastAsia="et-EE"/>
        </w:rPr>
        <w:t xml:space="preserve">artikkel </w:t>
      </w:r>
      <w:r w:rsidRPr="00025DAB">
        <w:rPr>
          <w:rFonts w:ascii="Arial" w:hAnsi="Arial" w:cs="Arial"/>
          <w:sz w:val="24"/>
          <w:szCs w:val="24"/>
          <w:lang w:val="et-EE" w:eastAsia="et-EE"/>
        </w:rPr>
        <w:t>8a lõike 4 punkt c) kui ka Eelnõust (§ 2 p 17).</w:t>
      </w:r>
    </w:p>
    <w:p w14:paraId="2776FBF1" w14:textId="43705303" w:rsidR="00CC71E8" w:rsidRDefault="00CC71E8" w:rsidP="0023069F">
      <w:pPr>
        <w:spacing w:before="120" w:after="0" w:line="240" w:lineRule="auto"/>
        <w:jc w:val="both"/>
        <w:rPr>
          <w:rFonts w:ascii="Arial" w:hAnsi="Arial" w:cs="Arial"/>
          <w:sz w:val="24"/>
          <w:szCs w:val="24"/>
          <w:lang w:val="et-EE" w:eastAsia="et-EE"/>
        </w:rPr>
      </w:pPr>
      <w:r>
        <w:rPr>
          <w:rFonts w:ascii="Arial" w:hAnsi="Arial" w:cs="Arial"/>
          <w:sz w:val="24"/>
          <w:szCs w:val="24"/>
          <w:lang w:val="et-EE" w:eastAsia="et-EE"/>
        </w:rPr>
        <w:t>Seetõttu näeme vajadust lisada jäätmeseadusesse ka põhimõte, et k</w:t>
      </w:r>
      <w:r w:rsidRPr="00CC71E8">
        <w:rPr>
          <w:rFonts w:ascii="Arial" w:hAnsi="Arial" w:cs="Arial"/>
          <w:sz w:val="24"/>
          <w:szCs w:val="24"/>
          <w:lang w:val="et-EE" w:eastAsia="et-EE"/>
        </w:rPr>
        <w:t xml:space="preserve">ui kohaliku omavalitsuse üksus korraldab pakendijäätmete tekkekohal kogumise </w:t>
      </w:r>
      <w:r>
        <w:rPr>
          <w:rFonts w:ascii="Arial" w:hAnsi="Arial" w:cs="Arial"/>
          <w:sz w:val="24"/>
          <w:szCs w:val="24"/>
          <w:lang w:val="et-EE" w:eastAsia="et-EE"/>
        </w:rPr>
        <w:t>jäätmeseaduse § 66 lõike</w:t>
      </w:r>
      <w:r w:rsidRPr="00CC71E8">
        <w:rPr>
          <w:rFonts w:ascii="Arial" w:hAnsi="Arial" w:cs="Arial"/>
          <w:sz w:val="24"/>
          <w:szCs w:val="24"/>
          <w:lang w:val="et-EE" w:eastAsia="et-EE"/>
        </w:rPr>
        <w:t xml:space="preserve"> 2 alusel, </w:t>
      </w:r>
      <w:r>
        <w:rPr>
          <w:rFonts w:ascii="Arial" w:hAnsi="Arial" w:cs="Arial"/>
          <w:sz w:val="24"/>
          <w:szCs w:val="24"/>
          <w:lang w:val="et-EE" w:eastAsia="et-EE"/>
        </w:rPr>
        <w:t xml:space="preserve">siis </w:t>
      </w:r>
      <w:r w:rsidRPr="00CC71E8">
        <w:rPr>
          <w:rFonts w:ascii="Arial" w:hAnsi="Arial" w:cs="Arial"/>
          <w:sz w:val="24"/>
          <w:szCs w:val="24"/>
          <w:lang w:val="et-EE" w:eastAsia="et-EE"/>
        </w:rPr>
        <w:t>peab kohaliku omavalitsuse üksus tagama taaskasutusorganisatsioonile võimaluse osaleda pakendijäätmete taaskasutamise korraldamisel proportsionaalselt tema turuosaga</w:t>
      </w:r>
      <w:r>
        <w:rPr>
          <w:rFonts w:ascii="Arial" w:hAnsi="Arial" w:cs="Arial"/>
          <w:sz w:val="24"/>
          <w:szCs w:val="24"/>
          <w:lang w:val="et-EE" w:eastAsia="et-EE"/>
        </w:rPr>
        <w:t>. Sellise põhimõtte olemasolu</w:t>
      </w:r>
      <w:r w:rsidR="00E43169">
        <w:rPr>
          <w:rFonts w:ascii="Arial" w:hAnsi="Arial" w:cs="Arial"/>
          <w:sz w:val="24"/>
          <w:szCs w:val="24"/>
          <w:lang w:val="et-EE" w:eastAsia="et-EE"/>
        </w:rPr>
        <w:t xml:space="preserve"> tagab</w:t>
      </w:r>
      <w:r>
        <w:rPr>
          <w:rFonts w:ascii="Arial" w:hAnsi="Arial" w:cs="Arial"/>
          <w:sz w:val="24"/>
          <w:szCs w:val="24"/>
          <w:lang w:val="et-EE" w:eastAsia="et-EE"/>
        </w:rPr>
        <w:t xml:space="preserve"> taaskasutusorganisatsioonile ligipääs</w:t>
      </w:r>
      <w:r w:rsidR="00E43169">
        <w:rPr>
          <w:rFonts w:ascii="Arial" w:hAnsi="Arial" w:cs="Arial"/>
          <w:sz w:val="24"/>
          <w:szCs w:val="24"/>
          <w:lang w:val="et-EE" w:eastAsia="et-EE"/>
        </w:rPr>
        <w:t>u</w:t>
      </w:r>
      <w:r>
        <w:rPr>
          <w:rFonts w:ascii="Arial" w:hAnsi="Arial" w:cs="Arial"/>
          <w:sz w:val="24"/>
          <w:szCs w:val="24"/>
          <w:lang w:val="et-EE" w:eastAsia="et-EE"/>
        </w:rPr>
        <w:t xml:space="preserve"> pakendijäätmetele.</w:t>
      </w:r>
    </w:p>
    <w:p w14:paraId="472D7401" w14:textId="397C82C6" w:rsidR="00457C2D" w:rsidRDefault="00457C2D" w:rsidP="009256D6">
      <w:pPr>
        <w:spacing w:before="120" w:after="0" w:line="240" w:lineRule="auto"/>
        <w:jc w:val="both"/>
        <w:rPr>
          <w:rFonts w:ascii="Arial" w:hAnsi="Arial" w:cs="Arial"/>
          <w:sz w:val="24"/>
          <w:szCs w:val="24"/>
          <w:lang w:val="et-EE" w:eastAsia="et-EE"/>
        </w:rPr>
      </w:pPr>
      <w:r>
        <w:rPr>
          <w:rFonts w:ascii="Arial" w:hAnsi="Arial" w:cs="Arial"/>
          <w:sz w:val="24"/>
          <w:szCs w:val="24"/>
          <w:lang w:val="et-EE" w:eastAsia="et-EE"/>
        </w:rPr>
        <w:t xml:space="preserve">Lisaks tuleb pakendiseadust täiendada ka selles osas, kui palju võib kohalik omavalitsusüksus vähendada </w:t>
      </w:r>
      <w:r w:rsidRPr="00457C2D">
        <w:rPr>
          <w:rFonts w:ascii="Arial" w:hAnsi="Arial" w:cs="Arial"/>
          <w:sz w:val="24"/>
          <w:szCs w:val="24"/>
          <w:lang w:val="et-EE" w:eastAsia="et-EE"/>
        </w:rPr>
        <w:t>pakendijäätmete kogumiskohtade tihedust ning kogumiseks ettenähtud konteinerite arvu ja mahtu</w:t>
      </w:r>
      <w:r>
        <w:rPr>
          <w:rFonts w:ascii="Arial" w:hAnsi="Arial" w:cs="Arial"/>
          <w:sz w:val="24"/>
          <w:szCs w:val="24"/>
          <w:lang w:val="et-EE" w:eastAsia="et-EE"/>
        </w:rPr>
        <w:t>, kui kohaliku omavalitsuse üksus korraldab pakendijäätmete tekkekohalt kogumist</w:t>
      </w:r>
      <w:r w:rsidR="00292DC8">
        <w:rPr>
          <w:rFonts w:ascii="Arial" w:hAnsi="Arial" w:cs="Arial"/>
          <w:sz w:val="24"/>
          <w:szCs w:val="24"/>
          <w:lang w:val="et-EE" w:eastAsia="et-EE"/>
        </w:rPr>
        <w:t xml:space="preserve"> koos või ka ilma taaskasutusorganisatsioonita</w:t>
      </w:r>
      <w:r>
        <w:rPr>
          <w:rFonts w:ascii="Arial" w:hAnsi="Arial" w:cs="Arial"/>
          <w:sz w:val="24"/>
          <w:szCs w:val="24"/>
          <w:lang w:val="et-EE" w:eastAsia="et-EE"/>
        </w:rPr>
        <w:t>. Täna valitseb selle teema osas suur ebaselgus, mis võib tekitada ka ebaausat konkurentsi taaskasutusorganisatsioonide vahel.</w:t>
      </w:r>
    </w:p>
    <w:p w14:paraId="5DE88F64" w14:textId="2F3CB947" w:rsidR="00457C2D" w:rsidRDefault="00457C2D" w:rsidP="009256D6">
      <w:pPr>
        <w:spacing w:before="120" w:after="0" w:line="240" w:lineRule="auto"/>
        <w:jc w:val="both"/>
        <w:rPr>
          <w:rFonts w:ascii="Arial" w:hAnsi="Arial" w:cs="Arial"/>
          <w:sz w:val="24"/>
          <w:szCs w:val="24"/>
          <w:lang w:val="et-EE" w:eastAsia="et-EE"/>
        </w:rPr>
      </w:pPr>
      <w:r>
        <w:rPr>
          <w:rFonts w:ascii="Arial" w:hAnsi="Arial" w:cs="Arial"/>
          <w:sz w:val="24"/>
          <w:szCs w:val="24"/>
          <w:lang w:val="et-EE" w:eastAsia="et-EE"/>
        </w:rPr>
        <w:t>Täna tekitab taaskasutusorganisatsioonide ja kohalike omavalitsuste vahel vaidlust ka küsimus, kes peab kandma kulud seoses avalike pakendikonteinerite ümbruse koristamisega. Leiame, et need kulud peaksid jääma kohalike omavalitsuste kanda.</w:t>
      </w:r>
      <w:r w:rsidR="00292DC8">
        <w:rPr>
          <w:rFonts w:ascii="Arial" w:hAnsi="Arial" w:cs="Arial"/>
          <w:sz w:val="24"/>
          <w:szCs w:val="24"/>
          <w:lang w:val="et-EE" w:eastAsia="et-EE"/>
        </w:rPr>
        <w:t xml:space="preserve"> Ka selles osas võiks seadust täiendada.</w:t>
      </w:r>
    </w:p>
    <w:p w14:paraId="77CBA780" w14:textId="27A5822D" w:rsidR="00292DC8" w:rsidRPr="00292DC8" w:rsidRDefault="00457C2D" w:rsidP="009256D6">
      <w:pPr>
        <w:spacing w:before="120" w:after="0" w:line="240" w:lineRule="auto"/>
        <w:jc w:val="both"/>
        <w:rPr>
          <w:rFonts w:ascii="Arial" w:hAnsi="Arial" w:cs="Arial"/>
          <w:sz w:val="24"/>
          <w:szCs w:val="24"/>
          <w:lang w:val="et-EE" w:eastAsia="et-EE"/>
        </w:rPr>
      </w:pPr>
      <w:r>
        <w:rPr>
          <w:rFonts w:ascii="Arial" w:hAnsi="Arial" w:cs="Arial"/>
          <w:sz w:val="24"/>
          <w:szCs w:val="24"/>
          <w:lang w:val="et-EE" w:eastAsia="et-EE"/>
        </w:rPr>
        <w:t xml:space="preserve">Lisaks jääb meile </w:t>
      </w:r>
      <w:r w:rsidR="00292DC8">
        <w:rPr>
          <w:rFonts w:ascii="Arial" w:hAnsi="Arial" w:cs="Arial"/>
          <w:sz w:val="24"/>
          <w:szCs w:val="24"/>
          <w:lang w:val="et-EE" w:eastAsia="et-EE"/>
        </w:rPr>
        <w:t xml:space="preserve">ebaselgeks, </w:t>
      </w:r>
      <w:r w:rsidR="00292DC8" w:rsidRPr="00292DC8">
        <w:rPr>
          <w:rFonts w:ascii="Arial" w:hAnsi="Arial" w:cs="Arial"/>
          <w:sz w:val="24"/>
          <w:szCs w:val="24"/>
          <w:lang w:val="et-EE" w:eastAsia="et-EE"/>
        </w:rPr>
        <w:t>kuidas toimub kulude jaotus olukorras, kus kohaliku omavalitsuse üksus korraldab pakendijäätmete tekkekohal kogumise kokkuleppel ühe taaskasutusorganisatsiooniga, kuid teised taaskasutusorganisatsioonid ei soovi kokkulepet sõlmida. Kas oleme õigesti aru saanud, et sellisel juhul hüvitab kokkuleppe sõlminud taaskasutusorganisatsioon kohaliku omavalitsuse üksusele pakendijäätmete käitlemisega seotud kulud proportsionaalselt oma turuosaga (nt 30%) ning teistel taaskasutusorganisatsioonidel ei lisandu kulusid, kuid nad peavad jätkama pakendite kogumist avalike konteinerite kaudu?</w:t>
      </w:r>
    </w:p>
    <w:p w14:paraId="286D9940" w14:textId="5818D94F" w:rsidR="0023069F" w:rsidRDefault="00E83066" w:rsidP="0023069F">
      <w:pPr>
        <w:spacing w:before="120" w:after="0" w:line="240" w:lineRule="auto"/>
        <w:jc w:val="both"/>
        <w:rPr>
          <w:rFonts w:ascii="Arial" w:hAnsi="Arial" w:cs="Arial"/>
          <w:b/>
          <w:sz w:val="24"/>
          <w:szCs w:val="24"/>
          <w:u w:val="single"/>
          <w:lang w:val="et-EE" w:eastAsia="et-EE"/>
        </w:rPr>
      </w:pPr>
      <w:r w:rsidRPr="00E83066">
        <w:rPr>
          <w:rFonts w:ascii="Arial" w:hAnsi="Arial" w:cs="Arial"/>
          <w:b/>
          <w:sz w:val="24"/>
          <w:szCs w:val="24"/>
          <w:u w:val="single"/>
          <w:lang w:val="et-EE" w:eastAsia="et-EE"/>
        </w:rPr>
        <w:t>Ettevõtjate esindusorganisatsioonide ettepanek:</w:t>
      </w:r>
      <w:r w:rsidR="0023069F" w:rsidRPr="00314B8E">
        <w:rPr>
          <w:rFonts w:ascii="Arial" w:hAnsi="Arial" w:cs="Arial"/>
          <w:b/>
          <w:sz w:val="24"/>
          <w:szCs w:val="24"/>
          <w:u w:val="single"/>
          <w:lang w:val="et-EE" w:eastAsia="et-EE"/>
        </w:rPr>
        <w:t xml:space="preserve"> </w:t>
      </w:r>
    </w:p>
    <w:p w14:paraId="2F09741B" w14:textId="4F391979" w:rsidR="00A40BB2" w:rsidRDefault="00A40BB2" w:rsidP="00A40BB2">
      <w:pPr>
        <w:spacing w:after="0" w:line="240" w:lineRule="auto"/>
        <w:jc w:val="both"/>
        <w:rPr>
          <w:rFonts w:ascii="Arial" w:hAnsi="Arial" w:cs="Arial"/>
          <w:b/>
          <w:sz w:val="24"/>
          <w:szCs w:val="24"/>
          <w:lang w:val="et-EE" w:eastAsia="et-EE"/>
        </w:rPr>
      </w:pPr>
      <w:r>
        <w:rPr>
          <w:rFonts w:ascii="Arial" w:hAnsi="Arial" w:cs="Arial"/>
          <w:b/>
          <w:bCs/>
          <w:sz w:val="24"/>
          <w:szCs w:val="24"/>
          <w:lang w:val="et-EE" w:eastAsia="et-EE"/>
        </w:rPr>
        <w:t>Näeme pakendijäätmete tekkekohal kogumisega seotud regulatsioonis</w:t>
      </w:r>
      <w:r w:rsidRPr="00A40BB2">
        <w:rPr>
          <w:rFonts w:ascii="Arial" w:hAnsi="Arial" w:cs="Arial"/>
          <w:b/>
          <w:bCs/>
          <w:sz w:val="24"/>
          <w:szCs w:val="24"/>
          <w:lang w:val="et-EE" w:eastAsia="et-EE"/>
        </w:rPr>
        <w:t xml:space="preserve"> </w:t>
      </w:r>
      <w:r>
        <w:rPr>
          <w:rFonts w:ascii="Arial" w:hAnsi="Arial" w:cs="Arial"/>
          <w:b/>
          <w:bCs/>
          <w:sz w:val="24"/>
          <w:szCs w:val="24"/>
          <w:lang w:val="et-EE" w:eastAsia="et-EE"/>
        </w:rPr>
        <w:t xml:space="preserve">mitmeid probleeme, mis ei ole seotud ELi direktiivide ülevõtmisega. Kuna </w:t>
      </w:r>
      <w:r w:rsidR="007F6D52">
        <w:rPr>
          <w:rFonts w:ascii="Arial" w:hAnsi="Arial" w:cs="Arial"/>
          <w:b/>
          <w:bCs/>
          <w:sz w:val="24"/>
          <w:szCs w:val="24"/>
          <w:lang w:val="et-EE" w:eastAsia="et-EE"/>
        </w:rPr>
        <w:t xml:space="preserve">tekkekohal kogumisega seotud </w:t>
      </w:r>
      <w:r>
        <w:rPr>
          <w:rFonts w:ascii="Arial" w:hAnsi="Arial" w:cs="Arial"/>
          <w:b/>
          <w:bCs/>
          <w:sz w:val="24"/>
          <w:szCs w:val="24"/>
          <w:lang w:val="et-EE" w:eastAsia="et-EE"/>
        </w:rPr>
        <w:t xml:space="preserve">probleemidele lahenduse leidmine nõuab </w:t>
      </w:r>
      <w:r w:rsidR="003A51C4">
        <w:rPr>
          <w:rFonts w:ascii="Arial" w:hAnsi="Arial" w:cs="Arial"/>
          <w:b/>
          <w:bCs/>
          <w:sz w:val="24"/>
          <w:szCs w:val="24"/>
          <w:lang w:val="et-EE" w:eastAsia="et-EE"/>
        </w:rPr>
        <w:t xml:space="preserve">aega </w:t>
      </w:r>
      <w:r>
        <w:rPr>
          <w:rFonts w:ascii="Arial" w:hAnsi="Arial" w:cs="Arial"/>
          <w:b/>
          <w:bCs/>
          <w:sz w:val="24"/>
          <w:szCs w:val="24"/>
          <w:lang w:val="et-EE" w:eastAsia="et-EE"/>
        </w:rPr>
        <w:t>analüüs</w:t>
      </w:r>
      <w:r w:rsidR="003A51C4">
        <w:rPr>
          <w:rFonts w:ascii="Arial" w:hAnsi="Arial" w:cs="Arial"/>
          <w:b/>
          <w:bCs/>
          <w:sz w:val="24"/>
          <w:szCs w:val="24"/>
          <w:lang w:val="et-EE" w:eastAsia="et-EE"/>
        </w:rPr>
        <w:t xml:space="preserve">ide </w:t>
      </w:r>
      <w:r w:rsidR="003A51C4">
        <w:rPr>
          <w:rFonts w:ascii="Arial" w:hAnsi="Arial" w:cs="Arial"/>
          <w:b/>
          <w:bCs/>
          <w:sz w:val="24"/>
          <w:szCs w:val="24"/>
          <w:lang w:val="et-EE" w:eastAsia="et-EE"/>
        </w:rPr>
        <w:lastRenderedPageBreak/>
        <w:t>läbiviimiseks</w:t>
      </w:r>
      <w:r>
        <w:rPr>
          <w:rFonts w:ascii="Arial" w:hAnsi="Arial" w:cs="Arial"/>
          <w:b/>
          <w:bCs/>
          <w:sz w:val="24"/>
          <w:szCs w:val="24"/>
          <w:lang w:val="et-EE" w:eastAsia="et-EE"/>
        </w:rPr>
        <w:t xml:space="preserve"> ning taaskasutusorganisatsioonide ja kohaliku omavalitsuse üksuste kaasamis</w:t>
      </w:r>
      <w:r w:rsidR="003A51C4">
        <w:rPr>
          <w:rFonts w:ascii="Arial" w:hAnsi="Arial" w:cs="Arial"/>
          <w:b/>
          <w:bCs/>
          <w:sz w:val="24"/>
          <w:szCs w:val="24"/>
          <w:lang w:val="et-EE" w:eastAsia="et-EE"/>
        </w:rPr>
        <w:t>eks</w:t>
      </w:r>
      <w:r>
        <w:rPr>
          <w:rFonts w:ascii="Arial" w:hAnsi="Arial" w:cs="Arial"/>
          <w:b/>
          <w:bCs/>
          <w:sz w:val="24"/>
          <w:szCs w:val="24"/>
          <w:lang w:val="et-EE" w:eastAsia="et-EE"/>
        </w:rPr>
        <w:t xml:space="preserve">, siis ei pea me mõistlikuks neid probleeme lahendada </w:t>
      </w:r>
      <w:r w:rsidR="003A51C4">
        <w:rPr>
          <w:rFonts w:ascii="Arial" w:hAnsi="Arial" w:cs="Arial"/>
          <w:b/>
          <w:bCs/>
          <w:sz w:val="24"/>
          <w:szCs w:val="24"/>
          <w:lang w:val="et-EE" w:eastAsia="et-EE"/>
        </w:rPr>
        <w:t xml:space="preserve">kasvõi osaliselt </w:t>
      </w:r>
      <w:r>
        <w:rPr>
          <w:rFonts w:ascii="Arial" w:hAnsi="Arial" w:cs="Arial"/>
          <w:b/>
          <w:bCs/>
          <w:sz w:val="24"/>
          <w:szCs w:val="24"/>
          <w:lang w:val="et-EE" w:eastAsia="et-EE"/>
        </w:rPr>
        <w:t>Eelnõu raames.</w:t>
      </w:r>
    </w:p>
    <w:p w14:paraId="139F8C09" w14:textId="58431A2B" w:rsidR="0023069F" w:rsidRDefault="003A51C4" w:rsidP="00600EE8">
      <w:pPr>
        <w:spacing w:before="120" w:after="0" w:line="240" w:lineRule="auto"/>
        <w:jc w:val="both"/>
        <w:rPr>
          <w:rFonts w:ascii="Arial" w:hAnsi="Arial" w:cs="Arial"/>
          <w:b/>
          <w:sz w:val="24"/>
          <w:szCs w:val="24"/>
          <w:lang w:val="et-EE" w:eastAsia="et-EE"/>
        </w:rPr>
      </w:pPr>
      <w:r>
        <w:rPr>
          <w:rFonts w:ascii="Arial" w:hAnsi="Arial" w:cs="Arial"/>
          <w:b/>
          <w:bCs/>
          <w:sz w:val="24"/>
          <w:szCs w:val="24"/>
          <w:lang w:val="et-EE" w:eastAsia="et-EE"/>
        </w:rPr>
        <w:t>Teeme</w:t>
      </w:r>
      <w:r w:rsidR="00A40BB2">
        <w:rPr>
          <w:rFonts w:ascii="Arial" w:hAnsi="Arial" w:cs="Arial"/>
          <w:b/>
          <w:bCs/>
          <w:sz w:val="24"/>
          <w:szCs w:val="24"/>
          <w:lang w:val="et-EE" w:eastAsia="et-EE"/>
        </w:rPr>
        <w:t xml:space="preserve"> </w:t>
      </w:r>
      <w:r w:rsidR="007F6D52">
        <w:rPr>
          <w:rFonts w:ascii="Arial" w:hAnsi="Arial" w:cs="Arial"/>
          <w:b/>
          <w:bCs/>
          <w:sz w:val="24"/>
          <w:szCs w:val="24"/>
          <w:lang w:val="et-EE" w:eastAsia="et-EE"/>
        </w:rPr>
        <w:t>Keskkonnaministeeriumil</w:t>
      </w:r>
      <w:r>
        <w:rPr>
          <w:rFonts w:ascii="Arial" w:hAnsi="Arial" w:cs="Arial"/>
          <w:b/>
          <w:bCs/>
          <w:sz w:val="24"/>
          <w:szCs w:val="24"/>
          <w:lang w:val="et-EE" w:eastAsia="et-EE"/>
        </w:rPr>
        <w:t xml:space="preserve">e ettepaneku töötada välja </w:t>
      </w:r>
      <w:r w:rsidR="007F6D52">
        <w:rPr>
          <w:rFonts w:ascii="Arial" w:hAnsi="Arial" w:cs="Arial"/>
          <w:b/>
          <w:bCs/>
          <w:sz w:val="24"/>
          <w:szCs w:val="24"/>
          <w:lang w:val="et-EE" w:eastAsia="et-EE"/>
        </w:rPr>
        <w:t xml:space="preserve">eraldi eelnõu, milles täpsustatakse </w:t>
      </w:r>
      <w:r w:rsidR="00A40BB2">
        <w:rPr>
          <w:rFonts w:ascii="Arial" w:hAnsi="Arial" w:cs="Arial"/>
          <w:b/>
          <w:bCs/>
          <w:sz w:val="24"/>
          <w:szCs w:val="24"/>
          <w:lang w:val="et-EE" w:eastAsia="et-EE"/>
        </w:rPr>
        <w:t>taaskasutusorganisatsioonide ja kohalike omavalitsuse üksuste vahelisi suhteid seoses pakendijäätmete kogumise ja taaskasutamisega. Muu hulgas tuleb uue eelnõuga selgelt sätestada, et pakendiettevõtjatele ja taaskasutusorganisatsioonidele tuleb tagada ligipääs pakendijäätmetele, kui kohaliku omavalitsuse üksus korraldab pakendijäätmete tekkekohal kogumist. Lisaks tuleb täpsustada, kuidas toimub avalike konteinerite arvu ja mahu vähendamine, kui pakendijäätmete kogumine toimub tekkekohal. Samuti tuleb lahendada avalike konteinerite ümbruse koristamisega seotud kulude hüvitamise probleem.</w:t>
      </w:r>
      <w:r>
        <w:rPr>
          <w:rFonts w:ascii="Arial" w:hAnsi="Arial" w:cs="Arial"/>
          <w:b/>
          <w:bCs/>
          <w:sz w:val="24"/>
          <w:szCs w:val="24"/>
          <w:lang w:val="et-EE" w:eastAsia="et-EE"/>
        </w:rPr>
        <w:t xml:space="preserve"> Leiame, et eelnevalt tõstatatud probleemid </w:t>
      </w:r>
      <w:r w:rsidR="00E115A1">
        <w:rPr>
          <w:rFonts w:ascii="Arial" w:hAnsi="Arial" w:cs="Arial"/>
          <w:b/>
          <w:bCs/>
          <w:sz w:val="24"/>
          <w:szCs w:val="24"/>
          <w:lang w:val="et-EE" w:eastAsia="et-EE"/>
        </w:rPr>
        <w:t>tuleb</w:t>
      </w:r>
      <w:r>
        <w:rPr>
          <w:rFonts w:ascii="Arial" w:hAnsi="Arial" w:cs="Arial"/>
          <w:b/>
          <w:bCs/>
          <w:sz w:val="24"/>
          <w:szCs w:val="24"/>
          <w:lang w:val="et-EE" w:eastAsia="et-EE"/>
        </w:rPr>
        <w:t xml:space="preserve"> lahendada uue eelnõu raames ning ei ole mõistlik o</w:t>
      </w:r>
      <w:r w:rsidR="00E115A1">
        <w:rPr>
          <w:rFonts w:ascii="Arial" w:hAnsi="Arial" w:cs="Arial"/>
          <w:b/>
          <w:bCs/>
          <w:sz w:val="24"/>
          <w:szCs w:val="24"/>
          <w:lang w:val="et-EE" w:eastAsia="et-EE"/>
        </w:rPr>
        <w:t xml:space="preserve">sasid probleeme lahendada praeguse Eelnõuga, mille vastuvõtmine peab toimuma kiiresti, et Eesti ei hilineks direktiivide ülevõtmisega. </w:t>
      </w:r>
      <w:r>
        <w:rPr>
          <w:rFonts w:ascii="Arial" w:hAnsi="Arial" w:cs="Arial"/>
          <w:b/>
          <w:bCs/>
          <w:sz w:val="24"/>
          <w:szCs w:val="24"/>
          <w:lang w:val="et-EE" w:eastAsia="et-EE"/>
        </w:rPr>
        <w:t xml:space="preserve">Seetõttu teeme ettepaneku </w:t>
      </w:r>
      <w:r>
        <w:rPr>
          <w:rFonts w:ascii="Arial" w:hAnsi="Arial" w:cs="Arial"/>
          <w:b/>
          <w:sz w:val="24"/>
          <w:szCs w:val="24"/>
          <w:lang w:val="et-EE" w:eastAsia="et-EE"/>
        </w:rPr>
        <w:t>muuta</w:t>
      </w:r>
      <w:r w:rsidRPr="006766DC">
        <w:rPr>
          <w:rFonts w:ascii="Arial" w:hAnsi="Arial" w:cs="Arial"/>
          <w:b/>
          <w:sz w:val="24"/>
          <w:szCs w:val="24"/>
          <w:lang w:val="et-EE" w:eastAsia="et-EE"/>
        </w:rPr>
        <w:t xml:space="preserve"> </w:t>
      </w:r>
      <w:r w:rsidR="008459E1">
        <w:rPr>
          <w:rFonts w:ascii="Arial" w:hAnsi="Arial" w:cs="Arial"/>
          <w:b/>
          <w:sz w:val="24"/>
          <w:szCs w:val="24"/>
          <w:lang w:val="et-EE" w:eastAsia="et-EE"/>
        </w:rPr>
        <w:t xml:space="preserve">ka </w:t>
      </w:r>
      <w:r w:rsidRPr="006766DC">
        <w:rPr>
          <w:rFonts w:ascii="Arial" w:hAnsi="Arial" w:cs="Arial"/>
          <w:b/>
          <w:sz w:val="24"/>
          <w:szCs w:val="24"/>
          <w:lang w:val="et-EE" w:eastAsia="et-EE"/>
        </w:rPr>
        <w:t>Eelnõu</w:t>
      </w:r>
      <w:r>
        <w:rPr>
          <w:rFonts w:ascii="Arial" w:hAnsi="Arial" w:cs="Arial"/>
          <w:b/>
          <w:sz w:val="24"/>
          <w:szCs w:val="24"/>
          <w:lang w:val="et-EE" w:eastAsia="et-EE"/>
        </w:rPr>
        <w:t xml:space="preserve"> </w:t>
      </w:r>
      <w:r w:rsidRPr="006766DC">
        <w:rPr>
          <w:rFonts w:ascii="Arial" w:hAnsi="Arial" w:cs="Arial"/>
          <w:b/>
          <w:sz w:val="24"/>
          <w:szCs w:val="24"/>
          <w:lang w:val="et-EE" w:eastAsia="et-EE"/>
        </w:rPr>
        <w:t>§ 1 punkt</w:t>
      </w:r>
      <w:r>
        <w:rPr>
          <w:rFonts w:ascii="Arial" w:hAnsi="Arial" w:cs="Arial"/>
          <w:b/>
          <w:sz w:val="24"/>
          <w:szCs w:val="24"/>
          <w:lang w:val="et-EE" w:eastAsia="et-EE"/>
        </w:rPr>
        <w:t>i</w:t>
      </w:r>
      <w:r w:rsidRPr="006766DC">
        <w:rPr>
          <w:rFonts w:ascii="Arial" w:hAnsi="Arial" w:cs="Arial"/>
          <w:b/>
          <w:sz w:val="24"/>
          <w:szCs w:val="24"/>
          <w:lang w:val="et-EE" w:eastAsia="et-EE"/>
        </w:rPr>
        <w:t xml:space="preserve"> 60</w:t>
      </w:r>
      <w:r>
        <w:rPr>
          <w:rFonts w:ascii="Arial" w:hAnsi="Arial" w:cs="Arial"/>
          <w:b/>
          <w:sz w:val="24"/>
          <w:szCs w:val="24"/>
          <w:lang w:val="et-EE" w:eastAsia="et-EE"/>
        </w:rPr>
        <w:t xml:space="preserve"> sõnastust selliselt, et viidatud sättest jääb välja jäätmeseaduse §-i 31 täiendamine lõikega 5.</w:t>
      </w:r>
    </w:p>
    <w:p w14:paraId="39AF3AA4" w14:textId="77777777" w:rsidR="00E115A1" w:rsidRDefault="00E115A1" w:rsidP="00600EE8">
      <w:pPr>
        <w:spacing w:before="120" w:after="0" w:line="240" w:lineRule="auto"/>
        <w:jc w:val="both"/>
        <w:rPr>
          <w:rFonts w:ascii="Arial" w:eastAsia="DINPro" w:hAnsi="Arial" w:cs="Arial"/>
          <w:b/>
          <w:bCs/>
          <w:sz w:val="24"/>
          <w:szCs w:val="24"/>
          <w:lang w:val="et-EE"/>
        </w:rPr>
      </w:pPr>
    </w:p>
    <w:p w14:paraId="62F2544E" w14:textId="7DFAA52C" w:rsidR="0093771B" w:rsidRDefault="0023069F" w:rsidP="00600EE8">
      <w:pPr>
        <w:spacing w:before="120"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3</w:t>
      </w:r>
      <w:r w:rsidR="004E30BD" w:rsidRPr="00493C06">
        <w:rPr>
          <w:rFonts w:ascii="Arial" w:eastAsia="DINPro" w:hAnsi="Arial" w:cs="Arial"/>
          <w:b/>
          <w:bCs/>
          <w:sz w:val="24"/>
          <w:szCs w:val="24"/>
          <w:lang w:val="et-EE"/>
        </w:rPr>
        <w:t>. Audiitorkontroll</w:t>
      </w:r>
    </w:p>
    <w:p w14:paraId="22C4231B" w14:textId="0AD56D57" w:rsidR="00493C06" w:rsidRPr="00493C06" w:rsidRDefault="00493C06" w:rsidP="00493C06">
      <w:pPr>
        <w:spacing w:after="0" w:line="240" w:lineRule="auto"/>
        <w:jc w:val="both"/>
        <w:rPr>
          <w:rFonts w:ascii="Arial" w:eastAsia="DINPro" w:hAnsi="Arial" w:cs="Arial"/>
          <w:sz w:val="24"/>
          <w:szCs w:val="24"/>
          <w:lang w:val="et-EE"/>
        </w:rPr>
      </w:pPr>
      <w:r w:rsidRPr="00493C06">
        <w:rPr>
          <w:rFonts w:ascii="Arial" w:eastAsia="DINPro" w:hAnsi="Arial" w:cs="Arial"/>
          <w:sz w:val="24"/>
          <w:szCs w:val="24"/>
          <w:lang w:val="et-EE"/>
        </w:rPr>
        <w:t>Eelnõu § 2 punkt</w:t>
      </w:r>
      <w:r w:rsidR="00324D46">
        <w:rPr>
          <w:rFonts w:ascii="Arial" w:eastAsia="DINPro" w:hAnsi="Arial" w:cs="Arial"/>
          <w:sz w:val="24"/>
          <w:szCs w:val="24"/>
          <w:lang w:val="et-EE"/>
        </w:rPr>
        <w:t>iga</w:t>
      </w:r>
      <w:r w:rsidRPr="00493C06">
        <w:rPr>
          <w:rFonts w:ascii="Arial" w:eastAsia="DINPro" w:hAnsi="Arial" w:cs="Arial"/>
          <w:sz w:val="24"/>
          <w:szCs w:val="24"/>
          <w:lang w:val="et-EE"/>
        </w:rPr>
        <w:t xml:space="preserve"> 46 täiendatakse pakendiseaduse 7. peatükki §-ga 26</w:t>
      </w:r>
      <w:r w:rsidRPr="00493C06">
        <w:rPr>
          <w:rFonts w:ascii="Arial" w:eastAsia="DINPro" w:hAnsi="Arial" w:cs="Arial"/>
          <w:sz w:val="24"/>
          <w:szCs w:val="24"/>
          <w:vertAlign w:val="superscript"/>
          <w:lang w:val="et-EE"/>
        </w:rPr>
        <w:t>4</w:t>
      </w:r>
      <w:r w:rsidRPr="00493C06">
        <w:rPr>
          <w:rFonts w:ascii="Arial" w:eastAsia="DINPro" w:hAnsi="Arial" w:cs="Arial"/>
          <w:sz w:val="24"/>
          <w:szCs w:val="24"/>
          <w:lang w:val="et-EE"/>
        </w:rPr>
        <w:t xml:space="preserve"> järgmises sõnastuses:</w:t>
      </w:r>
    </w:p>
    <w:p w14:paraId="4095F73A" w14:textId="77777777" w:rsidR="00B66A74" w:rsidRPr="007017F8" w:rsidRDefault="00B66A74" w:rsidP="00493C06">
      <w:pPr>
        <w:spacing w:before="120" w:after="0" w:line="240" w:lineRule="auto"/>
        <w:ind w:right="-11"/>
        <w:jc w:val="both"/>
        <w:rPr>
          <w:rFonts w:ascii="Arial" w:hAnsi="Arial" w:cs="Arial"/>
          <w:b/>
          <w:i/>
          <w:iCs/>
          <w:sz w:val="24"/>
          <w:szCs w:val="24"/>
          <w:lang w:val="et-EE"/>
        </w:rPr>
      </w:pPr>
      <w:r w:rsidRPr="007017F8">
        <w:rPr>
          <w:rFonts w:ascii="Arial" w:hAnsi="Arial" w:cs="Arial"/>
          <w:b/>
          <w:i/>
          <w:iCs/>
          <w:sz w:val="24"/>
          <w:szCs w:val="24"/>
          <w:lang w:val="et-EE"/>
        </w:rPr>
        <w:t>„§ 26</w:t>
      </w:r>
      <w:r w:rsidRPr="007017F8">
        <w:rPr>
          <w:rFonts w:ascii="Arial" w:hAnsi="Arial" w:cs="Arial"/>
          <w:b/>
          <w:i/>
          <w:iCs/>
          <w:sz w:val="24"/>
          <w:szCs w:val="24"/>
          <w:vertAlign w:val="superscript"/>
          <w:lang w:val="et-EE"/>
        </w:rPr>
        <w:t>4</w:t>
      </w:r>
      <w:r w:rsidRPr="007017F8">
        <w:rPr>
          <w:rFonts w:ascii="Arial" w:hAnsi="Arial" w:cs="Arial"/>
          <w:b/>
          <w:i/>
          <w:iCs/>
          <w:sz w:val="24"/>
          <w:szCs w:val="24"/>
          <w:lang w:val="et-EE"/>
        </w:rPr>
        <w:t>. Audiitorkontroll</w:t>
      </w:r>
    </w:p>
    <w:p w14:paraId="5C1CDBDB" w14:textId="3D5308D5" w:rsidR="00B66A74" w:rsidRPr="007017F8" w:rsidRDefault="00B66A74" w:rsidP="00493C06">
      <w:pPr>
        <w:spacing w:after="0" w:line="240" w:lineRule="auto"/>
        <w:ind w:right="-11"/>
        <w:jc w:val="both"/>
        <w:rPr>
          <w:rFonts w:ascii="Arial" w:hAnsi="Arial" w:cs="Arial"/>
          <w:i/>
          <w:iCs/>
          <w:sz w:val="24"/>
          <w:szCs w:val="24"/>
          <w:lang w:val="et-EE"/>
        </w:rPr>
      </w:pPr>
      <w:r w:rsidRPr="007017F8">
        <w:rPr>
          <w:rFonts w:ascii="Arial" w:hAnsi="Arial" w:cs="Arial"/>
          <w:i/>
          <w:iCs/>
          <w:sz w:val="24"/>
          <w:szCs w:val="24"/>
          <w:lang w:val="et-EE"/>
        </w:rPr>
        <w:t xml:space="preserve"> (1) Keskkonnainspektsioon võib nõuda pakendiettevõtja või taaskasutusorganisatsiooni kulul audiitorkontrolli, mille eesmärk on anda hinnang:</w:t>
      </w:r>
    </w:p>
    <w:p w14:paraId="5A2B4D0E" w14:textId="3586AE31" w:rsidR="00B66A74" w:rsidRPr="007017F8" w:rsidRDefault="00B66A74" w:rsidP="00493C06">
      <w:pPr>
        <w:spacing w:after="0" w:line="240" w:lineRule="auto"/>
        <w:ind w:right="-11"/>
        <w:jc w:val="both"/>
        <w:rPr>
          <w:rFonts w:ascii="Arial" w:hAnsi="Arial" w:cs="Arial"/>
          <w:i/>
          <w:iCs/>
          <w:sz w:val="24"/>
          <w:szCs w:val="24"/>
          <w:lang w:val="et-EE"/>
        </w:rPr>
      </w:pPr>
      <w:r w:rsidRPr="007017F8">
        <w:rPr>
          <w:rFonts w:ascii="Arial" w:hAnsi="Arial" w:cs="Arial"/>
          <w:i/>
          <w:iCs/>
          <w:sz w:val="24"/>
          <w:szCs w:val="24"/>
          <w:lang w:val="et-EE"/>
        </w:rPr>
        <w:t>1</w:t>
      </w:r>
      <w:r w:rsidRPr="007017F8">
        <w:rPr>
          <w:rFonts w:ascii="Arial" w:hAnsi="Arial" w:cs="Arial"/>
          <w:b/>
          <w:i/>
          <w:iCs/>
          <w:sz w:val="24"/>
          <w:szCs w:val="24"/>
          <w:lang w:val="et-EE"/>
        </w:rPr>
        <w:t xml:space="preserve">) </w:t>
      </w:r>
      <w:r w:rsidRPr="007017F8">
        <w:rPr>
          <w:rFonts w:ascii="Arial" w:hAnsi="Arial" w:cs="Arial"/>
          <w:i/>
          <w:iCs/>
          <w:sz w:val="24"/>
          <w:szCs w:val="24"/>
          <w:lang w:val="et-EE"/>
        </w:rPr>
        <w:t>käesoleva seaduse § 12</w:t>
      </w:r>
      <w:r w:rsidRPr="007017F8">
        <w:rPr>
          <w:rFonts w:ascii="Arial" w:hAnsi="Arial" w:cs="Arial"/>
          <w:i/>
          <w:iCs/>
          <w:sz w:val="24"/>
          <w:szCs w:val="24"/>
          <w:vertAlign w:val="superscript"/>
          <w:lang w:val="et-EE"/>
        </w:rPr>
        <w:t>1</w:t>
      </w:r>
      <w:r w:rsidRPr="007017F8">
        <w:rPr>
          <w:rFonts w:ascii="Arial" w:hAnsi="Arial" w:cs="Arial"/>
          <w:i/>
          <w:iCs/>
          <w:sz w:val="24"/>
          <w:szCs w:val="24"/>
          <w:lang w:val="et-EE"/>
        </w:rPr>
        <w:t xml:space="preserve"> lõikes 1 sätestatud kohustuste rahastamise õigsuse kohta;</w:t>
      </w:r>
    </w:p>
    <w:p w14:paraId="4A37EC86" w14:textId="4CF710F9" w:rsidR="00B66A74" w:rsidRPr="007017F8" w:rsidRDefault="00B66A74" w:rsidP="00493C06">
      <w:pPr>
        <w:spacing w:after="0" w:line="240" w:lineRule="auto"/>
        <w:ind w:right="-11"/>
        <w:jc w:val="both"/>
        <w:rPr>
          <w:rFonts w:ascii="Arial" w:hAnsi="Arial" w:cs="Arial"/>
          <w:i/>
          <w:iCs/>
          <w:sz w:val="24"/>
          <w:szCs w:val="24"/>
          <w:lang w:val="et-EE"/>
        </w:rPr>
      </w:pPr>
      <w:r w:rsidRPr="007017F8">
        <w:rPr>
          <w:rFonts w:ascii="Arial" w:hAnsi="Arial" w:cs="Arial"/>
          <w:i/>
          <w:iCs/>
          <w:sz w:val="24"/>
          <w:szCs w:val="24"/>
          <w:lang w:val="et-EE"/>
        </w:rPr>
        <w:t>2) käesoleva seaduse § 17</w:t>
      </w:r>
      <w:r w:rsidRPr="007017F8">
        <w:rPr>
          <w:rFonts w:ascii="Arial" w:hAnsi="Arial" w:cs="Arial"/>
          <w:i/>
          <w:iCs/>
          <w:sz w:val="24"/>
          <w:szCs w:val="24"/>
          <w:vertAlign w:val="superscript"/>
          <w:lang w:val="et-EE"/>
        </w:rPr>
        <w:t>4</w:t>
      </w:r>
      <w:r w:rsidRPr="007017F8">
        <w:rPr>
          <w:rFonts w:ascii="Arial" w:hAnsi="Arial" w:cs="Arial"/>
          <w:i/>
          <w:iCs/>
          <w:sz w:val="24"/>
          <w:szCs w:val="24"/>
          <w:lang w:val="et-EE"/>
        </w:rPr>
        <w:t xml:space="preserve"> lõike 1 punkti 4</w:t>
      </w:r>
      <w:r w:rsidRPr="007017F8">
        <w:rPr>
          <w:rFonts w:ascii="Arial" w:hAnsi="Arial" w:cs="Arial"/>
          <w:i/>
          <w:iCs/>
          <w:sz w:val="24"/>
          <w:szCs w:val="24"/>
          <w:vertAlign w:val="superscript"/>
          <w:lang w:val="et-EE"/>
        </w:rPr>
        <w:t>2</w:t>
      </w:r>
      <w:r w:rsidRPr="007017F8">
        <w:rPr>
          <w:rFonts w:ascii="Arial" w:hAnsi="Arial" w:cs="Arial"/>
          <w:i/>
          <w:iCs/>
          <w:sz w:val="24"/>
          <w:szCs w:val="24"/>
          <w:lang w:val="et-EE"/>
        </w:rPr>
        <w:t xml:space="preserve"> kohaselt pakendiettevõtjale teenustasu arvutamise nõuete õigsuse kohta;</w:t>
      </w:r>
    </w:p>
    <w:p w14:paraId="5E79B3BC" w14:textId="4F8ACEEA" w:rsidR="00B66A74" w:rsidRPr="007017F8" w:rsidRDefault="00B66A74" w:rsidP="00493C06">
      <w:pPr>
        <w:spacing w:after="0" w:line="240" w:lineRule="auto"/>
        <w:ind w:right="-11"/>
        <w:jc w:val="both"/>
        <w:rPr>
          <w:rFonts w:ascii="Arial" w:hAnsi="Arial" w:cs="Arial"/>
          <w:i/>
          <w:iCs/>
          <w:sz w:val="24"/>
          <w:szCs w:val="24"/>
          <w:lang w:val="et-EE"/>
        </w:rPr>
      </w:pPr>
      <w:r w:rsidRPr="007017F8">
        <w:rPr>
          <w:rFonts w:ascii="Arial" w:hAnsi="Arial" w:cs="Arial"/>
          <w:i/>
          <w:iCs/>
          <w:sz w:val="24"/>
          <w:szCs w:val="24"/>
          <w:lang w:val="et-EE"/>
        </w:rPr>
        <w:t>3) pakendiregistrisse esitatud andmete õigsuse kohta;</w:t>
      </w:r>
      <w:r w:rsidR="00347C82">
        <w:rPr>
          <w:rFonts w:ascii="Arial" w:hAnsi="Arial" w:cs="Arial"/>
          <w:i/>
          <w:iCs/>
          <w:sz w:val="24"/>
          <w:szCs w:val="24"/>
          <w:lang w:val="et-EE"/>
        </w:rPr>
        <w:t>1</w:t>
      </w:r>
    </w:p>
    <w:p w14:paraId="7DF11214" w14:textId="7ECBD79B" w:rsidR="00B66A74" w:rsidRPr="007017F8" w:rsidRDefault="00B66A74" w:rsidP="00493C06">
      <w:pPr>
        <w:spacing w:after="0" w:line="240" w:lineRule="auto"/>
        <w:ind w:right="-11"/>
        <w:jc w:val="both"/>
        <w:rPr>
          <w:rFonts w:ascii="Arial" w:hAnsi="Arial" w:cs="Arial"/>
          <w:i/>
          <w:iCs/>
          <w:sz w:val="24"/>
          <w:szCs w:val="24"/>
          <w:lang w:val="et-EE"/>
        </w:rPr>
      </w:pPr>
      <w:r w:rsidRPr="007017F8">
        <w:rPr>
          <w:rFonts w:ascii="Arial" w:hAnsi="Arial" w:cs="Arial"/>
          <w:i/>
          <w:iCs/>
          <w:sz w:val="24"/>
          <w:szCs w:val="24"/>
          <w:lang w:val="et-EE"/>
        </w:rPr>
        <w:t>4) nende andmete õigsuse kohta, mis on kogutud ja esitatud Euroopa Parlamendi ja nõukogu määruses 1013/2006/EÜ sätestatud nõuete kohaselt.</w:t>
      </w:r>
    </w:p>
    <w:p w14:paraId="190F0124" w14:textId="4B1EFC8F" w:rsidR="00B66A74" w:rsidRPr="007017F8" w:rsidRDefault="00B66A74" w:rsidP="00324D46">
      <w:pPr>
        <w:spacing w:before="120" w:after="0" w:line="240" w:lineRule="auto"/>
        <w:ind w:left="-6" w:right="-11"/>
        <w:jc w:val="both"/>
        <w:rPr>
          <w:rFonts w:ascii="Arial" w:hAnsi="Arial" w:cs="Arial"/>
          <w:i/>
          <w:iCs/>
          <w:sz w:val="24"/>
          <w:szCs w:val="24"/>
          <w:lang w:val="et-EE"/>
        </w:rPr>
      </w:pPr>
      <w:r w:rsidRPr="007017F8">
        <w:rPr>
          <w:rFonts w:ascii="Arial" w:hAnsi="Arial" w:cs="Arial"/>
          <w:i/>
          <w:iCs/>
          <w:sz w:val="24"/>
          <w:szCs w:val="24"/>
          <w:lang w:val="et-EE"/>
        </w:rPr>
        <w:t>(2) Käesoleva paragrahvi lõikes 1 nimetatud audiitorkontrolli teeb vandeaudiitor piiratud kindlustandva töövõtuna audiitortegevuse seaduse tähenduses.“</w:t>
      </w:r>
    </w:p>
    <w:p w14:paraId="01A6018C" w14:textId="13138DF5" w:rsidR="000C5C4E" w:rsidRDefault="00BF0D12" w:rsidP="005E3825">
      <w:pPr>
        <w:spacing w:before="240" w:after="0" w:line="240" w:lineRule="auto"/>
        <w:ind w:right="-11"/>
        <w:jc w:val="both"/>
        <w:rPr>
          <w:rFonts w:ascii="Arial" w:hAnsi="Arial" w:cs="Arial"/>
          <w:bCs/>
          <w:sz w:val="24"/>
          <w:szCs w:val="24"/>
          <w:lang w:val="et-EE"/>
        </w:rPr>
      </w:pPr>
      <w:r w:rsidRPr="00BF0D12">
        <w:rPr>
          <w:rFonts w:ascii="Arial" w:hAnsi="Arial" w:cs="Arial"/>
          <w:bCs/>
          <w:sz w:val="24"/>
          <w:szCs w:val="24"/>
          <w:lang w:val="et-EE"/>
        </w:rPr>
        <w:t>Ettevõtjate esindusorganisatsioonidele valmistab muret asjaolu, et selle sätte alusel on Keskkonnainspektsioonil õigus igal ajal sõltumata põhjusest</w:t>
      </w:r>
      <w:r w:rsidR="00AA772F">
        <w:rPr>
          <w:rFonts w:ascii="Arial" w:hAnsi="Arial" w:cs="Arial"/>
          <w:bCs/>
          <w:sz w:val="24"/>
          <w:szCs w:val="24"/>
          <w:lang w:val="et-EE"/>
        </w:rPr>
        <w:t xml:space="preserve"> ja turule lastud pakendite kogusest</w:t>
      </w:r>
      <w:r w:rsidRPr="00BF0D12">
        <w:rPr>
          <w:rFonts w:ascii="Arial" w:hAnsi="Arial" w:cs="Arial"/>
          <w:bCs/>
          <w:sz w:val="24"/>
          <w:szCs w:val="24"/>
          <w:lang w:val="et-EE"/>
        </w:rPr>
        <w:t xml:space="preserve"> nõuda pakendiettevõtjalt või </w:t>
      </w:r>
      <w:r w:rsidR="005E3825">
        <w:rPr>
          <w:rFonts w:ascii="Arial" w:hAnsi="Arial" w:cs="Arial"/>
          <w:bCs/>
          <w:sz w:val="24"/>
          <w:szCs w:val="24"/>
          <w:lang w:val="et-EE"/>
        </w:rPr>
        <w:t xml:space="preserve">taaskasutusorganisatsioonilt audiitorkontrolli läbiviimist, kusjuures kulud tuleb kanda ettevõtjatel. </w:t>
      </w:r>
      <w:r w:rsidR="0069594E">
        <w:rPr>
          <w:rFonts w:ascii="Arial" w:hAnsi="Arial" w:cs="Arial"/>
          <w:bCs/>
          <w:sz w:val="24"/>
          <w:szCs w:val="24"/>
          <w:lang w:val="et-EE"/>
        </w:rPr>
        <w:t>Muudatuse tulemusena või</w:t>
      </w:r>
      <w:r w:rsidR="007017F8">
        <w:rPr>
          <w:rFonts w:ascii="Arial" w:hAnsi="Arial" w:cs="Arial"/>
          <w:bCs/>
          <w:sz w:val="24"/>
          <w:szCs w:val="24"/>
          <w:lang w:val="et-EE"/>
        </w:rPr>
        <w:t>vad</w:t>
      </w:r>
      <w:r w:rsidR="0069594E">
        <w:rPr>
          <w:rFonts w:ascii="Arial" w:hAnsi="Arial" w:cs="Arial"/>
          <w:bCs/>
          <w:sz w:val="24"/>
          <w:szCs w:val="24"/>
          <w:lang w:val="et-EE"/>
        </w:rPr>
        <w:t xml:space="preserve"> suureneda nii ettevõtjate halduskoormus kui ka kulud. Näiteks ühe auditi läbiviimise keskmine kulu on ca 1000 eurot. </w:t>
      </w:r>
      <w:r w:rsidR="007017F8">
        <w:rPr>
          <w:rFonts w:ascii="Arial" w:hAnsi="Arial" w:cs="Arial"/>
          <w:bCs/>
          <w:sz w:val="24"/>
          <w:szCs w:val="24"/>
          <w:lang w:val="et-EE"/>
        </w:rPr>
        <w:t>A</w:t>
      </w:r>
      <w:r w:rsidR="000C5C4E" w:rsidRPr="000C5C4E">
        <w:rPr>
          <w:rFonts w:ascii="Arial" w:hAnsi="Arial" w:cs="Arial"/>
          <w:bCs/>
          <w:sz w:val="24"/>
          <w:szCs w:val="24"/>
          <w:lang w:val="et-EE"/>
        </w:rPr>
        <w:t xml:space="preserve">udiitorkontrolli </w:t>
      </w:r>
      <w:r w:rsidR="000C5C4E">
        <w:rPr>
          <w:rFonts w:ascii="Arial" w:hAnsi="Arial" w:cs="Arial"/>
          <w:bCs/>
          <w:sz w:val="24"/>
          <w:szCs w:val="24"/>
          <w:lang w:val="et-EE"/>
        </w:rPr>
        <w:t xml:space="preserve">läbiviimine </w:t>
      </w:r>
      <w:r w:rsidR="007017F8">
        <w:rPr>
          <w:rFonts w:ascii="Arial" w:hAnsi="Arial" w:cs="Arial"/>
          <w:bCs/>
          <w:sz w:val="24"/>
          <w:szCs w:val="24"/>
          <w:lang w:val="et-EE"/>
        </w:rPr>
        <w:t xml:space="preserve">võib </w:t>
      </w:r>
      <w:r w:rsidR="000C5C4E">
        <w:rPr>
          <w:rFonts w:ascii="Arial" w:hAnsi="Arial" w:cs="Arial"/>
          <w:bCs/>
          <w:sz w:val="24"/>
          <w:szCs w:val="24"/>
          <w:lang w:val="et-EE"/>
        </w:rPr>
        <w:t xml:space="preserve">minna pakendiettevõtjale </w:t>
      </w:r>
      <w:r w:rsidR="000C5C4E" w:rsidRPr="000C5C4E">
        <w:rPr>
          <w:rFonts w:ascii="Arial" w:hAnsi="Arial" w:cs="Arial"/>
          <w:bCs/>
          <w:sz w:val="24"/>
          <w:szCs w:val="24"/>
          <w:lang w:val="et-EE"/>
        </w:rPr>
        <w:t xml:space="preserve">mitu korda rohkem </w:t>
      </w:r>
      <w:r w:rsidR="000C5C4E">
        <w:rPr>
          <w:rFonts w:ascii="Arial" w:hAnsi="Arial" w:cs="Arial"/>
          <w:bCs/>
          <w:sz w:val="24"/>
          <w:szCs w:val="24"/>
          <w:lang w:val="et-EE"/>
        </w:rPr>
        <w:t xml:space="preserve">maksma </w:t>
      </w:r>
      <w:r w:rsidR="000C5C4E" w:rsidRPr="000C5C4E">
        <w:rPr>
          <w:rFonts w:ascii="Arial" w:hAnsi="Arial" w:cs="Arial"/>
          <w:bCs/>
          <w:sz w:val="24"/>
          <w:szCs w:val="24"/>
          <w:lang w:val="et-EE"/>
        </w:rPr>
        <w:t>kui on pakendiettevõtja kulud seoses turule lastud pakendijäätmete käitlemisega. Sellist lahendust ei saa pidada mõistlikuks ega proportsionaalseks.</w:t>
      </w:r>
    </w:p>
    <w:p w14:paraId="303CAA51" w14:textId="6E064585" w:rsidR="00AA772F" w:rsidRDefault="0009684B" w:rsidP="005E3825">
      <w:pPr>
        <w:spacing w:before="240" w:after="0" w:line="240" w:lineRule="auto"/>
        <w:ind w:right="-11"/>
        <w:jc w:val="both"/>
        <w:rPr>
          <w:rFonts w:ascii="Arial" w:hAnsi="Arial" w:cs="Arial"/>
          <w:bCs/>
          <w:sz w:val="24"/>
          <w:szCs w:val="24"/>
          <w:lang w:val="et-EE"/>
        </w:rPr>
      </w:pPr>
      <w:r>
        <w:rPr>
          <w:rFonts w:ascii="Arial" w:hAnsi="Arial" w:cs="Arial"/>
          <w:bCs/>
          <w:sz w:val="24"/>
          <w:szCs w:val="24"/>
          <w:lang w:val="et-EE"/>
        </w:rPr>
        <w:t xml:space="preserve">Toome järgnevalt </w:t>
      </w:r>
      <w:r w:rsidR="002E7F21">
        <w:rPr>
          <w:rFonts w:ascii="Arial" w:hAnsi="Arial" w:cs="Arial"/>
          <w:bCs/>
          <w:sz w:val="24"/>
          <w:szCs w:val="24"/>
          <w:lang w:val="et-EE"/>
        </w:rPr>
        <w:t>välja mõned</w:t>
      </w:r>
      <w:r>
        <w:rPr>
          <w:rFonts w:ascii="Arial" w:hAnsi="Arial" w:cs="Arial"/>
          <w:bCs/>
          <w:sz w:val="24"/>
          <w:szCs w:val="24"/>
          <w:lang w:val="et-EE"/>
        </w:rPr>
        <w:t xml:space="preserve"> näite</w:t>
      </w:r>
      <w:r w:rsidR="002E7F21">
        <w:rPr>
          <w:rFonts w:ascii="Arial" w:hAnsi="Arial" w:cs="Arial"/>
          <w:bCs/>
          <w:sz w:val="24"/>
          <w:szCs w:val="24"/>
          <w:lang w:val="et-EE"/>
        </w:rPr>
        <w:t>d</w:t>
      </w:r>
      <w:r>
        <w:rPr>
          <w:rFonts w:ascii="Arial" w:hAnsi="Arial" w:cs="Arial"/>
          <w:bCs/>
          <w:sz w:val="24"/>
          <w:szCs w:val="24"/>
          <w:lang w:val="et-EE"/>
        </w:rPr>
        <w:t>, milleni võib viia viidatud sätte jõustamine.</w:t>
      </w:r>
    </w:p>
    <w:p w14:paraId="7BA38CB1" w14:textId="21A1358C" w:rsidR="0009684B" w:rsidRPr="0009684B" w:rsidRDefault="0009684B" w:rsidP="0069594E">
      <w:pPr>
        <w:pStyle w:val="ListParagraph"/>
        <w:numPr>
          <w:ilvl w:val="0"/>
          <w:numId w:val="10"/>
        </w:numPr>
        <w:spacing w:before="120" w:after="0" w:line="240" w:lineRule="auto"/>
        <w:ind w:left="714" w:right="-11" w:hanging="357"/>
        <w:contextualSpacing w:val="0"/>
        <w:jc w:val="both"/>
        <w:rPr>
          <w:rFonts w:ascii="Arial" w:hAnsi="Arial" w:cs="Arial"/>
          <w:bCs/>
          <w:sz w:val="24"/>
          <w:szCs w:val="24"/>
          <w:lang w:val="et-EE"/>
        </w:rPr>
      </w:pPr>
      <w:r>
        <w:rPr>
          <w:rFonts w:ascii="Arial" w:hAnsi="Arial" w:cs="Arial"/>
          <w:bCs/>
          <w:sz w:val="24"/>
          <w:szCs w:val="24"/>
          <w:lang w:val="et-EE"/>
        </w:rPr>
        <w:lastRenderedPageBreak/>
        <w:t xml:space="preserve">Eelnõu kohaselt võib </w:t>
      </w:r>
      <w:r w:rsidRPr="005E3825">
        <w:rPr>
          <w:rFonts w:ascii="Arial" w:hAnsi="Arial" w:cs="Arial"/>
          <w:bCs/>
          <w:sz w:val="24"/>
          <w:szCs w:val="24"/>
          <w:lang w:val="et-EE"/>
        </w:rPr>
        <w:t>Keskkonnainspektsioon nõuda</w:t>
      </w:r>
      <w:r>
        <w:rPr>
          <w:rFonts w:ascii="Arial" w:hAnsi="Arial" w:cs="Arial"/>
          <w:bCs/>
          <w:sz w:val="24"/>
          <w:szCs w:val="24"/>
          <w:lang w:val="et-EE"/>
        </w:rPr>
        <w:t xml:space="preserve"> näiteks iga poole aasta tagant kõikidelt pakendiettevõtjatelt audiitorkontrolli läbiviimist. Kui täna tuleb audiitorkontroll läbi viia </w:t>
      </w:r>
      <w:r w:rsidR="002E7F21">
        <w:rPr>
          <w:rFonts w:ascii="Arial" w:hAnsi="Arial" w:cs="Arial"/>
          <w:bCs/>
          <w:sz w:val="24"/>
          <w:szCs w:val="24"/>
          <w:lang w:val="et-EE"/>
        </w:rPr>
        <w:t xml:space="preserve">kord </w:t>
      </w:r>
      <w:r>
        <w:rPr>
          <w:rFonts w:ascii="Arial" w:hAnsi="Arial" w:cs="Arial"/>
          <w:bCs/>
          <w:sz w:val="24"/>
          <w:szCs w:val="24"/>
          <w:lang w:val="et-EE"/>
        </w:rPr>
        <w:t>aastas ca 1500 pakendiettevõtjal, siis edaspidi võib see number ulatuda kümnetesse tuhandetesse.</w:t>
      </w:r>
    </w:p>
    <w:p w14:paraId="4B5B6EE4" w14:textId="259915C7" w:rsidR="0069594E" w:rsidRDefault="0009684B" w:rsidP="0069594E">
      <w:pPr>
        <w:pStyle w:val="ListParagraph"/>
        <w:numPr>
          <w:ilvl w:val="0"/>
          <w:numId w:val="10"/>
        </w:numPr>
        <w:spacing w:before="120" w:after="0" w:line="240" w:lineRule="auto"/>
        <w:ind w:right="-11"/>
        <w:jc w:val="both"/>
        <w:rPr>
          <w:rFonts w:ascii="Arial" w:hAnsi="Arial" w:cs="Arial"/>
          <w:bCs/>
          <w:sz w:val="24"/>
          <w:szCs w:val="24"/>
          <w:lang w:val="et-EE"/>
        </w:rPr>
      </w:pPr>
      <w:r w:rsidRPr="0069594E">
        <w:rPr>
          <w:rFonts w:ascii="Arial" w:hAnsi="Arial" w:cs="Arial"/>
          <w:bCs/>
          <w:sz w:val="24"/>
          <w:szCs w:val="24"/>
          <w:lang w:val="et-EE"/>
        </w:rPr>
        <w:t>Keskkonnainspektsioon</w:t>
      </w:r>
      <w:r w:rsidR="0069594E">
        <w:rPr>
          <w:rFonts w:ascii="Arial" w:hAnsi="Arial" w:cs="Arial"/>
          <w:bCs/>
          <w:sz w:val="24"/>
          <w:szCs w:val="24"/>
          <w:lang w:val="et-EE"/>
        </w:rPr>
        <w:t xml:space="preserve"> saab õiguse </w:t>
      </w:r>
      <w:r w:rsidRPr="0069594E">
        <w:rPr>
          <w:rFonts w:ascii="Arial" w:hAnsi="Arial" w:cs="Arial"/>
          <w:bCs/>
          <w:sz w:val="24"/>
          <w:szCs w:val="24"/>
          <w:lang w:val="et-EE"/>
        </w:rPr>
        <w:t>nõuda audiitorkontrolli ka mikroettevõtja</w:t>
      </w:r>
      <w:r w:rsidR="0035336A">
        <w:rPr>
          <w:rFonts w:ascii="Arial" w:hAnsi="Arial" w:cs="Arial"/>
          <w:bCs/>
          <w:sz w:val="24"/>
          <w:szCs w:val="24"/>
          <w:lang w:val="et-EE"/>
        </w:rPr>
        <w:t xml:space="preserve">lt, kes </w:t>
      </w:r>
      <w:r w:rsidRPr="0069594E">
        <w:rPr>
          <w:rFonts w:ascii="Arial" w:hAnsi="Arial" w:cs="Arial"/>
          <w:bCs/>
          <w:sz w:val="24"/>
          <w:szCs w:val="24"/>
          <w:lang w:val="et-EE"/>
        </w:rPr>
        <w:t xml:space="preserve">laseb turule vaid 10 kg pakendeid aastas. </w:t>
      </w:r>
      <w:r w:rsidR="0069594E">
        <w:rPr>
          <w:rFonts w:ascii="Arial" w:hAnsi="Arial" w:cs="Arial"/>
          <w:bCs/>
          <w:sz w:val="24"/>
          <w:szCs w:val="24"/>
          <w:lang w:val="et-EE"/>
        </w:rPr>
        <w:t xml:space="preserve">Kehtiva pakendiseaduse kohaselt </w:t>
      </w:r>
      <w:r w:rsidR="0069594E" w:rsidRPr="0069594E">
        <w:rPr>
          <w:rFonts w:ascii="Arial" w:hAnsi="Arial" w:cs="Arial"/>
          <w:bCs/>
          <w:sz w:val="24"/>
          <w:szCs w:val="24"/>
          <w:lang w:val="et-EE"/>
        </w:rPr>
        <w:t>tuleb audiitorkontroll läbi viia pakendiettevõtjal, kes laseb turule rohkem kui 5 tonni pakendeid</w:t>
      </w:r>
      <w:r w:rsidR="0069594E">
        <w:rPr>
          <w:rFonts w:ascii="Arial" w:hAnsi="Arial" w:cs="Arial"/>
          <w:bCs/>
          <w:sz w:val="24"/>
          <w:szCs w:val="24"/>
          <w:lang w:val="et-EE"/>
        </w:rPr>
        <w:t>.</w:t>
      </w:r>
    </w:p>
    <w:p w14:paraId="319E0EA1" w14:textId="1FFC3896" w:rsidR="005E3825" w:rsidRDefault="0069594E" w:rsidP="0069594E">
      <w:pPr>
        <w:pStyle w:val="ListParagraph"/>
        <w:numPr>
          <w:ilvl w:val="0"/>
          <w:numId w:val="10"/>
        </w:numPr>
        <w:spacing w:before="120" w:after="0" w:line="240" w:lineRule="auto"/>
        <w:ind w:right="-11"/>
        <w:jc w:val="both"/>
        <w:rPr>
          <w:rFonts w:ascii="Arial" w:hAnsi="Arial" w:cs="Arial"/>
          <w:bCs/>
          <w:sz w:val="24"/>
          <w:szCs w:val="24"/>
          <w:lang w:val="et-EE"/>
        </w:rPr>
      </w:pPr>
      <w:r>
        <w:rPr>
          <w:rFonts w:ascii="Arial" w:hAnsi="Arial" w:cs="Arial"/>
          <w:bCs/>
          <w:sz w:val="24"/>
          <w:szCs w:val="24"/>
          <w:lang w:val="et-EE"/>
        </w:rPr>
        <w:t xml:space="preserve">Eelnõu lubab </w:t>
      </w:r>
      <w:r w:rsidR="0009684B" w:rsidRPr="0069594E">
        <w:rPr>
          <w:rFonts w:ascii="Arial" w:hAnsi="Arial" w:cs="Arial"/>
          <w:bCs/>
          <w:sz w:val="24"/>
          <w:szCs w:val="24"/>
          <w:lang w:val="et-EE"/>
        </w:rPr>
        <w:t>Keskkonnainspektsioon</w:t>
      </w:r>
      <w:r>
        <w:rPr>
          <w:rFonts w:ascii="Arial" w:hAnsi="Arial" w:cs="Arial"/>
          <w:bCs/>
          <w:sz w:val="24"/>
          <w:szCs w:val="24"/>
          <w:lang w:val="et-EE"/>
        </w:rPr>
        <w:t>il</w:t>
      </w:r>
      <w:r w:rsidR="0009684B" w:rsidRPr="0069594E">
        <w:rPr>
          <w:rFonts w:ascii="Arial" w:hAnsi="Arial" w:cs="Arial"/>
          <w:bCs/>
          <w:sz w:val="24"/>
          <w:szCs w:val="24"/>
          <w:lang w:val="et-EE"/>
        </w:rPr>
        <w:t xml:space="preserve"> nõuda audiitorkontrolli </w:t>
      </w:r>
      <w:r>
        <w:rPr>
          <w:rFonts w:ascii="Arial" w:hAnsi="Arial" w:cs="Arial"/>
          <w:bCs/>
          <w:sz w:val="24"/>
          <w:szCs w:val="24"/>
          <w:lang w:val="et-EE"/>
        </w:rPr>
        <w:t xml:space="preserve">ka juhul, kui </w:t>
      </w:r>
      <w:r w:rsidR="0009684B" w:rsidRPr="0069594E">
        <w:rPr>
          <w:rFonts w:ascii="Arial" w:hAnsi="Arial" w:cs="Arial"/>
          <w:bCs/>
          <w:sz w:val="24"/>
          <w:szCs w:val="24"/>
          <w:lang w:val="et-EE"/>
        </w:rPr>
        <w:t>pakendiettevõtja on lasknud audiitorkontrolli läbi viia vaid mõned kuud tagasi</w:t>
      </w:r>
      <w:r>
        <w:rPr>
          <w:rFonts w:ascii="Arial" w:hAnsi="Arial" w:cs="Arial"/>
          <w:bCs/>
          <w:sz w:val="24"/>
          <w:szCs w:val="24"/>
          <w:lang w:val="et-EE"/>
        </w:rPr>
        <w:t xml:space="preserve"> ning </w:t>
      </w:r>
      <w:r w:rsidR="0009684B" w:rsidRPr="0069594E">
        <w:rPr>
          <w:rFonts w:ascii="Arial" w:hAnsi="Arial" w:cs="Arial"/>
          <w:bCs/>
          <w:sz w:val="24"/>
          <w:szCs w:val="24"/>
          <w:lang w:val="et-EE"/>
        </w:rPr>
        <w:t>audiitor ei tuvastanud puudusi</w:t>
      </w:r>
      <w:r>
        <w:rPr>
          <w:rFonts w:ascii="Arial" w:hAnsi="Arial" w:cs="Arial"/>
          <w:bCs/>
          <w:sz w:val="24"/>
          <w:szCs w:val="24"/>
          <w:lang w:val="et-EE"/>
        </w:rPr>
        <w:t>.</w:t>
      </w:r>
    </w:p>
    <w:p w14:paraId="7A215C39" w14:textId="1F956D0D" w:rsidR="0035336A" w:rsidRDefault="002E7F21" w:rsidP="0069594E">
      <w:pPr>
        <w:spacing w:before="120" w:after="0" w:line="240" w:lineRule="auto"/>
        <w:ind w:right="-11"/>
        <w:jc w:val="both"/>
        <w:rPr>
          <w:rFonts w:ascii="Arial" w:hAnsi="Arial" w:cs="Arial"/>
          <w:bCs/>
          <w:sz w:val="24"/>
          <w:szCs w:val="24"/>
          <w:lang w:val="et-EE"/>
        </w:rPr>
      </w:pPr>
      <w:r>
        <w:rPr>
          <w:rFonts w:ascii="Arial" w:hAnsi="Arial" w:cs="Arial"/>
          <w:bCs/>
          <w:sz w:val="24"/>
          <w:szCs w:val="24"/>
          <w:lang w:val="et-EE"/>
        </w:rPr>
        <w:t xml:space="preserve">Mööname, et Keskkonnainspektsioon ei pruugi sätet rakendada eeltoodud näidete kohaselt, aga see risk on siiski olemas. </w:t>
      </w:r>
      <w:r w:rsidR="0035336A">
        <w:rPr>
          <w:rFonts w:ascii="Arial" w:hAnsi="Arial" w:cs="Arial"/>
          <w:bCs/>
          <w:sz w:val="24"/>
          <w:szCs w:val="24"/>
          <w:lang w:val="et-EE"/>
        </w:rPr>
        <w:t xml:space="preserve">Riski realiseerumist suurendab asjaolu, et Keskkonnainspektsioonil ei kaasne kulusid seoses audiitorkontrolli nõudmisega, sest </w:t>
      </w:r>
      <w:r w:rsidR="004A7511">
        <w:rPr>
          <w:rFonts w:ascii="Arial" w:hAnsi="Arial" w:cs="Arial"/>
          <w:bCs/>
          <w:sz w:val="24"/>
          <w:szCs w:val="24"/>
          <w:lang w:val="et-EE"/>
        </w:rPr>
        <w:t>kulud tuleb kanda pakendiettevõtjatel</w:t>
      </w:r>
      <w:r w:rsidR="0035336A">
        <w:rPr>
          <w:rFonts w:ascii="Arial" w:hAnsi="Arial" w:cs="Arial"/>
          <w:bCs/>
          <w:sz w:val="24"/>
          <w:szCs w:val="24"/>
          <w:lang w:val="et-EE"/>
        </w:rPr>
        <w:t>.</w:t>
      </w:r>
    </w:p>
    <w:p w14:paraId="1158D7B2" w14:textId="7C30D8A9" w:rsidR="0009190B" w:rsidRPr="0035336A" w:rsidRDefault="0009190B" w:rsidP="0009190B">
      <w:pPr>
        <w:spacing w:before="120" w:after="0" w:line="240" w:lineRule="auto"/>
        <w:ind w:right="-11"/>
        <w:jc w:val="both"/>
        <w:rPr>
          <w:rFonts w:ascii="Arial" w:hAnsi="Arial" w:cs="Arial"/>
          <w:bCs/>
          <w:sz w:val="24"/>
          <w:szCs w:val="24"/>
          <w:lang w:val="et-EE"/>
        </w:rPr>
      </w:pPr>
      <w:r w:rsidRPr="0009190B">
        <w:rPr>
          <w:rFonts w:ascii="Arial" w:hAnsi="Arial" w:cs="Arial"/>
          <w:bCs/>
          <w:sz w:val="24"/>
          <w:szCs w:val="24"/>
          <w:lang w:val="et-EE"/>
        </w:rPr>
        <w:t>Nõustume, et pakendiettevõtjate üle tuleb teostada tõhusat järelevalvet, kuid see kohustus pea</w:t>
      </w:r>
      <w:r>
        <w:rPr>
          <w:rFonts w:ascii="Arial" w:hAnsi="Arial" w:cs="Arial"/>
          <w:bCs/>
          <w:sz w:val="24"/>
          <w:szCs w:val="24"/>
          <w:lang w:val="et-EE"/>
        </w:rPr>
        <w:t>b</w:t>
      </w:r>
      <w:r w:rsidRPr="0009190B">
        <w:rPr>
          <w:rFonts w:ascii="Arial" w:hAnsi="Arial" w:cs="Arial"/>
          <w:bCs/>
          <w:sz w:val="24"/>
          <w:szCs w:val="24"/>
          <w:lang w:val="et-EE"/>
        </w:rPr>
        <w:t xml:space="preserve"> lasuma riigiasutus(t)el, mitte audiitoritel. Kui täna esineb mõjuvaid põhjuseid, miks ei ole võimalik riigiasutusel tõhusalt järelevalvet teostada selles valdkonnas, siis tule</w:t>
      </w:r>
      <w:r>
        <w:rPr>
          <w:rFonts w:ascii="Arial" w:hAnsi="Arial" w:cs="Arial"/>
          <w:bCs/>
          <w:sz w:val="24"/>
          <w:szCs w:val="24"/>
          <w:lang w:val="et-EE"/>
        </w:rPr>
        <w:t>b</w:t>
      </w:r>
      <w:r w:rsidRPr="0009190B">
        <w:rPr>
          <w:rFonts w:ascii="Arial" w:hAnsi="Arial" w:cs="Arial"/>
          <w:bCs/>
          <w:sz w:val="24"/>
          <w:szCs w:val="24"/>
          <w:lang w:val="et-EE"/>
        </w:rPr>
        <w:t xml:space="preserve"> need murekohad lahendada ning vajadusel ka õigusakte muuta</w:t>
      </w:r>
      <w:r w:rsidR="000C5C4E">
        <w:rPr>
          <w:rFonts w:ascii="Arial" w:hAnsi="Arial" w:cs="Arial"/>
          <w:bCs/>
          <w:sz w:val="24"/>
          <w:szCs w:val="24"/>
          <w:lang w:val="et-EE"/>
        </w:rPr>
        <w:t>, kuid mitte panna järelevalvekohustust audiitoritele</w:t>
      </w:r>
      <w:r w:rsidR="003F0C6D">
        <w:rPr>
          <w:rFonts w:ascii="Arial" w:hAnsi="Arial" w:cs="Arial"/>
          <w:bCs/>
          <w:sz w:val="24"/>
          <w:szCs w:val="24"/>
          <w:lang w:val="et-EE"/>
        </w:rPr>
        <w:t xml:space="preserve"> ning sellega seotud kulusid pakendiettevõtjatele</w:t>
      </w:r>
      <w:r w:rsidRPr="0009190B">
        <w:rPr>
          <w:rFonts w:ascii="Arial" w:hAnsi="Arial" w:cs="Arial"/>
          <w:bCs/>
          <w:sz w:val="24"/>
          <w:szCs w:val="24"/>
          <w:lang w:val="et-EE"/>
        </w:rPr>
        <w:t>.</w:t>
      </w:r>
    </w:p>
    <w:p w14:paraId="353E177F" w14:textId="710FC23B" w:rsidR="00B66A74" w:rsidRPr="0035336A" w:rsidRDefault="0035336A" w:rsidP="0035336A">
      <w:pPr>
        <w:spacing w:before="120" w:after="0" w:line="240" w:lineRule="auto"/>
        <w:ind w:right="-11"/>
        <w:rPr>
          <w:rFonts w:ascii="Arial" w:hAnsi="Arial" w:cs="Arial"/>
          <w:b/>
          <w:sz w:val="24"/>
          <w:szCs w:val="24"/>
          <w:u w:val="single"/>
          <w:lang w:val="et-EE"/>
        </w:rPr>
      </w:pPr>
      <w:bookmarkStart w:id="0" w:name="_Hlk40450897"/>
      <w:r w:rsidRPr="0035336A">
        <w:rPr>
          <w:rFonts w:ascii="Arial" w:hAnsi="Arial" w:cs="Arial"/>
          <w:b/>
          <w:sz w:val="24"/>
          <w:szCs w:val="24"/>
          <w:u w:val="single"/>
          <w:lang w:val="et-EE"/>
        </w:rPr>
        <w:t>Ettevõtjate esindusorganisatsioonide ettepanek:</w:t>
      </w:r>
    </w:p>
    <w:bookmarkEnd w:id="0"/>
    <w:p w14:paraId="7E0D9E51" w14:textId="549D5CFA" w:rsidR="00B66A74" w:rsidRDefault="0035336A" w:rsidP="003F0C6D">
      <w:pPr>
        <w:spacing w:after="0" w:line="240" w:lineRule="auto"/>
        <w:ind w:right="-11"/>
        <w:jc w:val="both"/>
        <w:rPr>
          <w:rFonts w:ascii="Arial" w:hAnsi="Arial" w:cs="Arial"/>
          <w:b/>
          <w:sz w:val="24"/>
          <w:szCs w:val="24"/>
          <w:lang w:val="et-EE"/>
        </w:rPr>
      </w:pPr>
      <w:r>
        <w:rPr>
          <w:rFonts w:ascii="Arial" w:hAnsi="Arial" w:cs="Arial"/>
          <w:b/>
          <w:sz w:val="24"/>
          <w:szCs w:val="24"/>
          <w:lang w:val="et-EE"/>
        </w:rPr>
        <w:t xml:space="preserve">Teeme ettepaneku jätta Eelnõu </w:t>
      </w:r>
      <w:r w:rsidR="0009190B">
        <w:rPr>
          <w:rFonts w:ascii="Arial" w:hAnsi="Arial" w:cs="Arial"/>
          <w:b/>
          <w:sz w:val="24"/>
          <w:szCs w:val="24"/>
          <w:lang w:val="et-EE"/>
        </w:rPr>
        <w:t>§ 2 punkt 46 Eelnõust välja. Kuna Keskkonnainspektsioonil on õigus teostada riiklikku järelevalvet nende teemade üle, mida kajastab audiitorkontroll, siis võib Keskkonnainspektsioon ise teostada sama kontrolli omal kulul.</w:t>
      </w:r>
    </w:p>
    <w:p w14:paraId="5E1E63DD" w14:textId="46FC6B93" w:rsidR="000C5C4E" w:rsidRDefault="000C5C4E" w:rsidP="007017F8">
      <w:pPr>
        <w:spacing w:before="120" w:after="0" w:line="240" w:lineRule="auto"/>
        <w:ind w:right="-11"/>
        <w:jc w:val="both"/>
        <w:rPr>
          <w:rFonts w:ascii="Arial" w:hAnsi="Arial" w:cs="Arial"/>
          <w:b/>
          <w:sz w:val="24"/>
          <w:szCs w:val="24"/>
          <w:lang w:val="et-EE"/>
        </w:rPr>
      </w:pPr>
      <w:r>
        <w:rPr>
          <w:rFonts w:ascii="Arial" w:hAnsi="Arial" w:cs="Arial"/>
          <w:b/>
          <w:sz w:val="24"/>
          <w:szCs w:val="24"/>
          <w:lang w:val="et-EE"/>
        </w:rPr>
        <w:t xml:space="preserve">Kui keskkonnakomisjon ei pea võimalikuks seda ettepanekut arvesse võtta, siis palume </w:t>
      </w:r>
      <w:r w:rsidR="003F0C6D">
        <w:rPr>
          <w:rFonts w:ascii="Arial" w:hAnsi="Arial" w:cs="Arial"/>
          <w:b/>
          <w:sz w:val="24"/>
          <w:szCs w:val="24"/>
          <w:lang w:val="et-EE"/>
        </w:rPr>
        <w:t>jätta viidatud sätte esimesest lõigust välja põhimõte, et audiitorkontrolliga seotud kulud peab kandma pakendiettevõtja või taaskasutusorganisatsioon. Lisaks teeme ettepaneku täiendada viidatud sätet lõikega 3</w:t>
      </w:r>
      <w:r w:rsidR="007017F8">
        <w:rPr>
          <w:rFonts w:ascii="Arial" w:hAnsi="Arial" w:cs="Arial"/>
          <w:b/>
          <w:sz w:val="24"/>
          <w:szCs w:val="24"/>
          <w:lang w:val="et-EE"/>
        </w:rPr>
        <w:t xml:space="preserve"> selliselt, et</w:t>
      </w:r>
      <w:r w:rsidR="003F0C6D">
        <w:rPr>
          <w:rFonts w:ascii="Arial" w:hAnsi="Arial" w:cs="Arial"/>
          <w:b/>
          <w:sz w:val="24"/>
          <w:szCs w:val="24"/>
          <w:lang w:val="et-EE"/>
        </w:rPr>
        <w:t xml:space="preserve"> Keskkonnainspektsioonil </w:t>
      </w:r>
      <w:r w:rsidR="007017F8">
        <w:rPr>
          <w:rFonts w:ascii="Arial" w:hAnsi="Arial" w:cs="Arial"/>
          <w:b/>
          <w:sz w:val="24"/>
          <w:szCs w:val="24"/>
          <w:lang w:val="et-EE"/>
        </w:rPr>
        <w:t xml:space="preserve">on </w:t>
      </w:r>
      <w:r w:rsidR="003F0C6D">
        <w:rPr>
          <w:rFonts w:ascii="Arial" w:hAnsi="Arial" w:cs="Arial"/>
          <w:b/>
          <w:sz w:val="24"/>
          <w:szCs w:val="24"/>
          <w:lang w:val="et-EE"/>
        </w:rPr>
        <w:t xml:space="preserve">õigus nõuda </w:t>
      </w:r>
      <w:r w:rsidR="007017F8">
        <w:rPr>
          <w:rFonts w:ascii="Arial" w:hAnsi="Arial" w:cs="Arial"/>
          <w:b/>
          <w:sz w:val="24"/>
          <w:szCs w:val="24"/>
          <w:lang w:val="et-EE"/>
        </w:rPr>
        <w:t xml:space="preserve">pakendiettevõtjalt või taaskasutusorganisatsioonilt audiitorkontrolliga seotud </w:t>
      </w:r>
      <w:r w:rsidR="007017F8" w:rsidRPr="007017F8">
        <w:rPr>
          <w:rFonts w:ascii="Arial" w:hAnsi="Arial" w:cs="Arial"/>
          <w:b/>
          <w:sz w:val="24"/>
          <w:szCs w:val="24"/>
          <w:lang w:val="et-EE"/>
        </w:rPr>
        <w:t>põhjendatud ja dokumentaalselt tõendatud kulude hüvitamist</w:t>
      </w:r>
      <w:r w:rsidR="007017F8">
        <w:rPr>
          <w:rFonts w:ascii="Arial" w:hAnsi="Arial" w:cs="Arial"/>
          <w:b/>
          <w:sz w:val="24"/>
          <w:szCs w:val="24"/>
          <w:lang w:val="et-EE"/>
        </w:rPr>
        <w:t xml:space="preserve">, kui </w:t>
      </w:r>
      <w:r w:rsidR="007017F8" w:rsidRPr="007017F8">
        <w:rPr>
          <w:rFonts w:ascii="Arial" w:hAnsi="Arial" w:cs="Arial"/>
          <w:b/>
          <w:sz w:val="24"/>
          <w:szCs w:val="24"/>
          <w:lang w:val="et-EE"/>
        </w:rPr>
        <w:t>audiitorkontrolli aruande kokkuvõte esitatakse modifitseeritult</w:t>
      </w:r>
      <w:r w:rsidR="007017F8">
        <w:rPr>
          <w:rFonts w:ascii="Arial" w:hAnsi="Arial" w:cs="Arial"/>
          <w:b/>
          <w:sz w:val="24"/>
          <w:szCs w:val="24"/>
          <w:lang w:val="et-EE"/>
        </w:rPr>
        <w:t xml:space="preserve">. See tähendab, et kui audit tuvastab, et pakendiettevõtjat tegevus ei ole kooskõlas seadusega, siis on </w:t>
      </w:r>
      <w:r w:rsidR="004C12EB">
        <w:rPr>
          <w:rFonts w:ascii="Arial" w:hAnsi="Arial" w:cs="Arial"/>
          <w:b/>
          <w:sz w:val="24"/>
          <w:szCs w:val="24"/>
          <w:lang w:val="et-EE"/>
        </w:rPr>
        <w:t>K</w:t>
      </w:r>
      <w:r w:rsidR="007017F8">
        <w:rPr>
          <w:rFonts w:ascii="Arial" w:hAnsi="Arial" w:cs="Arial"/>
          <w:b/>
          <w:sz w:val="24"/>
          <w:szCs w:val="24"/>
          <w:lang w:val="et-EE"/>
        </w:rPr>
        <w:t xml:space="preserve">eskkonnainspektsioonil õigus nõuda pakendiettevõtjalt audiitorkontrolliga seotud kulude hüvitamist. Muudel juhtudel kannab kulud Keskkonnainspektsioon. Selline lahendus tagab, et Keskkonnainspektsioon ei hakka liiga kergekäeliselt nõudma audiitorkontrolli läbiviimist. Sama lahendust on </w:t>
      </w:r>
      <w:r w:rsidR="004C12EB">
        <w:rPr>
          <w:rFonts w:ascii="Arial" w:hAnsi="Arial" w:cs="Arial"/>
          <w:b/>
          <w:sz w:val="24"/>
          <w:szCs w:val="24"/>
          <w:lang w:val="et-EE"/>
        </w:rPr>
        <w:t>E</w:t>
      </w:r>
      <w:r w:rsidR="007017F8">
        <w:rPr>
          <w:rFonts w:ascii="Arial" w:hAnsi="Arial" w:cs="Arial"/>
          <w:b/>
          <w:sz w:val="24"/>
          <w:szCs w:val="24"/>
          <w:lang w:val="et-EE"/>
        </w:rPr>
        <w:t>elnõus kasutatud näiteks</w:t>
      </w:r>
      <w:r w:rsidR="004C12EB">
        <w:rPr>
          <w:rFonts w:ascii="Arial" w:hAnsi="Arial" w:cs="Arial"/>
          <w:b/>
          <w:sz w:val="24"/>
          <w:szCs w:val="24"/>
          <w:lang w:val="et-EE"/>
        </w:rPr>
        <w:t xml:space="preserve"> § 1 punkti 94 osas, mis puudutab näiteks </w:t>
      </w:r>
      <w:r w:rsidR="004C12EB" w:rsidRPr="004C12EB">
        <w:rPr>
          <w:rFonts w:ascii="Arial" w:hAnsi="Arial" w:cs="Arial"/>
          <w:b/>
          <w:sz w:val="24"/>
          <w:szCs w:val="24"/>
          <w:lang w:val="et-EE"/>
        </w:rPr>
        <w:t>järelevalve käigus teh</w:t>
      </w:r>
      <w:r w:rsidR="004C12EB">
        <w:rPr>
          <w:rFonts w:ascii="Arial" w:hAnsi="Arial" w:cs="Arial"/>
          <w:b/>
          <w:sz w:val="24"/>
          <w:szCs w:val="24"/>
          <w:lang w:val="et-EE"/>
        </w:rPr>
        <w:t xml:space="preserve">tud </w:t>
      </w:r>
      <w:r w:rsidR="004C12EB" w:rsidRPr="004C12EB">
        <w:rPr>
          <w:rFonts w:ascii="Arial" w:hAnsi="Arial" w:cs="Arial"/>
          <w:b/>
          <w:sz w:val="24"/>
          <w:szCs w:val="24"/>
          <w:lang w:val="et-EE"/>
        </w:rPr>
        <w:t>mõõtmis</w:t>
      </w:r>
      <w:r w:rsidR="004C12EB">
        <w:rPr>
          <w:rFonts w:ascii="Arial" w:hAnsi="Arial" w:cs="Arial"/>
          <w:b/>
          <w:sz w:val="24"/>
          <w:szCs w:val="24"/>
          <w:lang w:val="et-EE"/>
        </w:rPr>
        <w:t>tega</w:t>
      </w:r>
      <w:r w:rsidR="004C12EB" w:rsidRPr="004C12EB">
        <w:rPr>
          <w:rFonts w:ascii="Arial" w:hAnsi="Arial" w:cs="Arial"/>
          <w:b/>
          <w:sz w:val="24"/>
          <w:szCs w:val="24"/>
          <w:lang w:val="et-EE"/>
        </w:rPr>
        <w:t xml:space="preserve">, </w:t>
      </w:r>
      <w:r w:rsidR="004C12EB">
        <w:rPr>
          <w:rFonts w:ascii="Arial" w:hAnsi="Arial" w:cs="Arial"/>
          <w:b/>
          <w:sz w:val="24"/>
          <w:szCs w:val="24"/>
          <w:lang w:val="et-EE"/>
        </w:rPr>
        <w:t>proovide võtmisega ja ekspertiisiga seotud kulude hüvitamist.</w:t>
      </w:r>
    </w:p>
    <w:p w14:paraId="1D22E764" w14:textId="5E20E03C" w:rsidR="0009190B" w:rsidRDefault="0009190B" w:rsidP="000C5C4E">
      <w:pPr>
        <w:spacing w:before="120" w:after="0" w:line="240" w:lineRule="auto"/>
        <w:ind w:right="-11"/>
        <w:jc w:val="both"/>
        <w:rPr>
          <w:rFonts w:ascii="Arial" w:hAnsi="Arial" w:cs="Arial"/>
          <w:b/>
          <w:sz w:val="24"/>
          <w:szCs w:val="24"/>
          <w:lang w:val="et-EE"/>
        </w:rPr>
      </w:pPr>
      <w:r w:rsidRPr="0009190B">
        <w:rPr>
          <w:rFonts w:ascii="Arial" w:hAnsi="Arial" w:cs="Arial"/>
          <w:b/>
          <w:sz w:val="24"/>
          <w:szCs w:val="24"/>
          <w:lang w:val="et-EE"/>
        </w:rPr>
        <w:t xml:space="preserve">Kui </w:t>
      </w:r>
      <w:r w:rsidR="000C5C4E">
        <w:rPr>
          <w:rFonts w:ascii="Arial" w:hAnsi="Arial" w:cs="Arial"/>
          <w:b/>
          <w:sz w:val="24"/>
          <w:szCs w:val="24"/>
          <w:lang w:val="et-EE"/>
        </w:rPr>
        <w:t>keskkonnakomisjon</w:t>
      </w:r>
      <w:r w:rsidRPr="0009190B">
        <w:rPr>
          <w:rFonts w:ascii="Arial" w:hAnsi="Arial" w:cs="Arial"/>
          <w:b/>
          <w:sz w:val="24"/>
          <w:szCs w:val="24"/>
          <w:lang w:val="et-EE"/>
        </w:rPr>
        <w:t xml:space="preserve"> ei pea võimalikuks </w:t>
      </w:r>
      <w:r w:rsidR="007017F8">
        <w:rPr>
          <w:rFonts w:ascii="Arial" w:hAnsi="Arial" w:cs="Arial"/>
          <w:b/>
          <w:sz w:val="24"/>
          <w:szCs w:val="24"/>
          <w:lang w:val="et-EE"/>
        </w:rPr>
        <w:t>ka eelnevat</w:t>
      </w:r>
      <w:r w:rsidRPr="0009190B">
        <w:rPr>
          <w:rFonts w:ascii="Arial" w:hAnsi="Arial" w:cs="Arial"/>
          <w:b/>
          <w:sz w:val="24"/>
          <w:szCs w:val="24"/>
          <w:lang w:val="et-EE"/>
        </w:rPr>
        <w:t xml:space="preserve"> ettepanekut arvesse võtta, siis tuleb seaduses väga selgelt välja tuua, millistel juhtudel on Keskkonna</w:t>
      </w:r>
      <w:r w:rsidR="000C5C4E">
        <w:rPr>
          <w:rFonts w:ascii="Arial" w:hAnsi="Arial" w:cs="Arial"/>
          <w:b/>
          <w:sz w:val="24"/>
          <w:szCs w:val="24"/>
          <w:lang w:val="et-EE"/>
        </w:rPr>
        <w:t xml:space="preserve">inspektsioonil </w:t>
      </w:r>
      <w:r w:rsidRPr="0009190B">
        <w:rPr>
          <w:rFonts w:ascii="Arial" w:hAnsi="Arial" w:cs="Arial"/>
          <w:b/>
          <w:sz w:val="24"/>
          <w:szCs w:val="24"/>
          <w:lang w:val="et-EE"/>
        </w:rPr>
        <w:t xml:space="preserve">õigus nõuda audiitorkontrolli läbiviimist. Selline õigus </w:t>
      </w:r>
      <w:r w:rsidR="000C5C4E">
        <w:rPr>
          <w:rFonts w:ascii="Arial" w:hAnsi="Arial" w:cs="Arial"/>
          <w:b/>
          <w:sz w:val="24"/>
          <w:szCs w:val="24"/>
          <w:lang w:val="et-EE"/>
        </w:rPr>
        <w:lastRenderedPageBreak/>
        <w:t>saab Keskkonnainspektsioonil olla</w:t>
      </w:r>
      <w:r w:rsidRPr="0009190B">
        <w:rPr>
          <w:rFonts w:ascii="Arial" w:hAnsi="Arial" w:cs="Arial"/>
          <w:b/>
          <w:sz w:val="24"/>
          <w:szCs w:val="24"/>
          <w:lang w:val="et-EE"/>
        </w:rPr>
        <w:t xml:space="preserve"> üksnes </w:t>
      </w:r>
      <w:r w:rsidR="000C5C4E">
        <w:rPr>
          <w:rFonts w:ascii="Arial" w:hAnsi="Arial" w:cs="Arial"/>
          <w:b/>
          <w:sz w:val="24"/>
          <w:szCs w:val="24"/>
          <w:lang w:val="et-EE"/>
        </w:rPr>
        <w:t>siis, kui on alust arvata, et ettevõtja tegevus ei ole kooskõlas seadusega.</w:t>
      </w:r>
    </w:p>
    <w:p w14:paraId="1B894394" w14:textId="3EBF86A6" w:rsidR="003F0C6D" w:rsidRPr="0035336A" w:rsidRDefault="003F0C6D" w:rsidP="000C5C4E">
      <w:pPr>
        <w:spacing w:before="120" w:after="0" w:line="240" w:lineRule="auto"/>
        <w:ind w:right="-11"/>
        <w:jc w:val="both"/>
        <w:rPr>
          <w:rFonts w:ascii="Arial" w:hAnsi="Arial" w:cs="Arial"/>
          <w:b/>
          <w:sz w:val="24"/>
          <w:szCs w:val="24"/>
          <w:lang w:val="et-EE"/>
        </w:rPr>
      </w:pPr>
      <w:r>
        <w:rPr>
          <w:rFonts w:ascii="Arial" w:hAnsi="Arial" w:cs="Arial"/>
          <w:b/>
          <w:sz w:val="24"/>
          <w:szCs w:val="24"/>
          <w:lang w:val="et-EE"/>
        </w:rPr>
        <w:t>Palume eelnevalt nimetatud kommentaare ja ettepankuid võtta arvesse ka Eelnõu</w:t>
      </w:r>
      <w:r w:rsidRPr="003F0C6D">
        <w:rPr>
          <w:rFonts w:ascii="Arial" w:hAnsi="Arial" w:cs="Arial"/>
          <w:b/>
          <w:sz w:val="24"/>
          <w:szCs w:val="24"/>
          <w:lang w:val="et-EE"/>
        </w:rPr>
        <w:t xml:space="preserve"> § 1 punkt</w:t>
      </w:r>
      <w:r>
        <w:rPr>
          <w:rFonts w:ascii="Arial" w:hAnsi="Arial" w:cs="Arial"/>
          <w:b/>
          <w:sz w:val="24"/>
          <w:szCs w:val="24"/>
          <w:lang w:val="et-EE"/>
        </w:rPr>
        <w:t>i</w:t>
      </w:r>
      <w:r w:rsidRPr="003F0C6D">
        <w:rPr>
          <w:rFonts w:ascii="Arial" w:hAnsi="Arial" w:cs="Arial"/>
          <w:b/>
          <w:sz w:val="24"/>
          <w:szCs w:val="24"/>
          <w:lang w:val="et-EE"/>
        </w:rPr>
        <w:t xml:space="preserve"> 95</w:t>
      </w:r>
      <w:r>
        <w:rPr>
          <w:rFonts w:ascii="Arial" w:hAnsi="Arial" w:cs="Arial"/>
          <w:b/>
          <w:sz w:val="24"/>
          <w:szCs w:val="24"/>
          <w:lang w:val="et-EE"/>
        </w:rPr>
        <w:t xml:space="preserve"> osas.</w:t>
      </w:r>
    </w:p>
    <w:p w14:paraId="17AFED27" w14:textId="2733CF95" w:rsidR="00B66A74" w:rsidRDefault="00B66A74" w:rsidP="0035336A">
      <w:pPr>
        <w:spacing w:before="120" w:after="0" w:line="240" w:lineRule="auto"/>
        <w:ind w:right="-11"/>
        <w:rPr>
          <w:rFonts w:ascii="Arial" w:hAnsi="Arial" w:cs="Arial"/>
          <w:bCs/>
          <w:sz w:val="24"/>
          <w:szCs w:val="24"/>
          <w:lang w:val="et-EE"/>
        </w:rPr>
      </w:pPr>
    </w:p>
    <w:p w14:paraId="09AF4ED7" w14:textId="4481D70A" w:rsidR="00AE7177" w:rsidRPr="002456D2" w:rsidRDefault="0023069F" w:rsidP="0035336A">
      <w:pPr>
        <w:spacing w:before="120" w:after="0" w:line="240" w:lineRule="auto"/>
        <w:ind w:right="-11"/>
        <w:rPr>
          <w:rFonts w:ascii="Arial" w:hAnsi="Arial" w:cs="Arial"/>
          <w:b/>
          <w:sz w:val="24"/>
          <w:szCs w:val="24"/>
          <w:lang w:val="et-EE"/>
        </w:rPr>
      </w:pPr>
      <w:r>
        <w:rPr>
          <w:rFonts w:ascii="Arial" w:hAnsi="Arial" w:cs="Arial"/>
          <w:b/>
          <w:sz w:val="24"/>
          <w:szCs w:val="24"/>
          <w:lang w:val="et-EE"/>
        </w:rPr>
        <w:t>4</w:t>
      </w:r>
      <w:r w:rsidR="00AE7177" w:rsidRPr="002456D2">
        <w:rPr>
          <w:rFonts w:ascii="Arial" w:hAnsi="Arial" w:cs="Arial"/>
          <w:b/>
          <w:sz w:val="24"/>
          <w:szCs w:val="24"/>
          <w:lang w:val="et-EE"/>
        </w:rPr>
        <w:t>.</w:t>
      </w:r>
      <w:r w:rsidR="004C2084" w:rsidRPr="002456D2">
        <w:rPr>
          <w:rFonts w:ascii="Arial" w:hAnsi="Arial" w:cs="Arial"/>
          <w:b/>
          <w:sz w:val="24"/>
          <w:szCs w:val="24"/>
        </w:rPr>
        <w:t xml:space="preserve"> </w:t>
      </w:r>
      <w:r w:rsidR="004C2084" w:rsidRPr="002456D2">
        <w:rPr>
          <w:rFonts w:ascii="Arial" w:hAnsi="Arial" w:cs="Arial"/>
          <w:b/>
          <w:sz w:val="24"/>
          <w:szCs w:val="24"/>
          <w:lang w:val="et-EE"/>
        </w:rPr>
        <w:t>Koostöö tagatisrahaga pakendi tagasivõtmise korraldamise</w:t>
      </w:r>
      <w:r w:rsidR="002456D2" w:rsidRPr="002456D2">
        <w:rPr>
          <w:rFonts w:ascii="Arial" w:hAnsi="Arial" w:cs="Arial"/>
          <w:b/>
          <w:sz w:val="24"/>
          <w:szCs w:val="24"/>
          <w:lang w:val="et-EE"/>
        </w:rPr>
        <w:t>l</w:t>
      </w:r>
    </w:p>
    <w:p w14:paraId="7DEDFBB4" w14:textId="001D925C" w:rsidR="00AE7177" w:rsidRPr="00AE7177" w:rsidRDefault="00AE7177" w:rsidP="002456D2">
      <w:pPr>
        <w:spacing w:after="0" w:line="240" w:lineRule="auto"/>
        <w:ind w:right="-11"/>
        <w:jc w:val="both"/>
        <w:rPr>
          <w:rFonts w:ascii="Arial" w:hAnsi="Arial" w:cs="Arial"/>
          <w:bCs/>
          <w:sz w:val="24"/>
          <w:szCs w:val="24"/>
          <w:lang w:val="et-EE"/>
        </w:rPr>
      </w:pPr>
      <w:r w:rsidRPr="00AE7177">
        <w:rPr>
          <w:rFonts w:ascii="Arial" w:hAnsi="Arial" w:cs="Arial"/>
          <w:bCs/>
          <w:sz w:val="24"/>
          <w:szCs w:val="24"/>
          <w:lang w:val="et-EE"/>
        </w:rPr>
        <w:t>Eelnõu</w:t>
      </w:r>
      <w:r>
        <w:rPr>
          <w:rFonts w:ascii="Arial" w:hAnsi="Arial" w:cs="Arial"/>
          <w:bCs/>
          <w:sz w:val="24"/>
          <w:szCs w:val="24"/>
          <w:lang w:val="et-EE"/>
        </w:rPr>
        <w:t xml:space="preserve"> § 2 punktiga 32 täiendatakse muu hulgas pakendiseaduse § 20 lõikega 4</w:t>
      </w:r>
      <w:r w:rsidRPr="002456D2">
        <w:rPr>
          <w:rFonts w:ascii="Arial" w:hAnsi="Arial" w:cs="Arial"/>
          <w:bCs/>
          <w:sz w:val="24"/>
          <w:szCs w:val="24"/>
          <w:vertAlign w:val="superscript"/>
          <w:lang w:val="et-EE"/>
        </w:rPr>
        <w:t>5</w:t>
      </w:r>
      <w:r>
        <w:rPr>
          <w:rFonts w:ascii="Arial" w:hAnsi="Arial" w:cs="Arial"/>
          <w:bCs/>
          <w:sz w:val="24"/>
          <w:szCs w:val="24"/>
          <w:lang w:val="et-EE"/>
        </w:rPr>
        <w:t xml:space="preserve"> järgmises sõnastuses:</w:t>
      </w:r>
    </w:p>
    <w:p w14:paraId="7E74D909" w14:textId="5F66A6E5" w:rsidR="00AE7177" w:rsidRPr="00AE7177" w:rsidRDefault="00AE7177" w:rsidP="002456D2">
      <w:pPr>
        <w:spacing w:before="120" w:after="0" w:line="240" w:lineRule="auto"/>
        <w:ind w:left="-6" w:right="-11" w:hanging="11"/>
        <w:jc w:val="both"/>
        <w:rPr>
          <w:rFonts w:ascii="Arial" w:eastAsia="Times New Roman" w:hAnsi="Arial" w:cs="Arial"/>
          <w:i/>
          <w:iCs/>
          <w:color w:val="000000"/>
          <w:sz w:val="24"/>
          <w:szCs w:val="24"/>
          <w:lang w:val="et-EE" w:eastAsia="et-EE"/>
        </w:rPr>
      </w:pPr>
      <w:r w:rsidRPr="00AE7177">
        <w:rPr>
          <w:rFonts w:ascii="Arial" w:eastAsia="Times New Roman" w:hAnsi="Arial" w:cs="Arial"/>
          <w:i/>
          <w:iCs/>
          <w:color w:val="000000"/>
          <w:sz w:val="24"/>
          <w:szCs w:val="24"/>
          <w:lang w:val="et-EE" w:eastAsia="et-EE"/>
        </w:rPr>
        <w:t>„(4</w:t>
      </w:r>
      <w:r w:rsidRPr="00AE7177">
        <w:rPr>
          <w:rFonts w:ascii="Arial" w:eastAsia="Times New Roman" w:hAnsi="Arial" w:cs="Arial"/>
          <w:i/>
          <w:iCs/>
          <w:color w:val="000000"/>
          <w:sz w:val="24"/>
          <w:szCs w:val="24"/>
          <w:vertAlign w:val="superscript"/>
          <w:lang w:val="et-EE" w:eastAsia="et-EE"/>
        </w:rPr>
        <w:t>5</w:t>
      </w:r>
      <w:r w:rsidRPr="00AE7177">
        <w:rPr>
          <w:rFonts w:ascii="Arial" w:eastAsia="Times New Roman" w:hAnsi="Arial" w:cs="Arial"/>
          <w:i/>
          <w:iCs/>
          <w:color w:val="000000"/>
          <w:sz w:val="24"/>
          <w:szCs w:val="24"/>
          <w:lang w:val="et-EE" w:eastAsia="et-EE"/>
        </w:rPr>
        <w:t>) Käesoleva paragrahvi lõigetes 4</w:t>
      </w:r>
      <w:r w:rsidRPr="00AE7177">
        <w:rPr>
          <w:rFonts w:ascii="Arial" w:eastAsia="Times New Roman" w:hAnsi="Arial" w:cs="Arial"/>
          <w:i/>
          <w:iCs/>
          <w:color w:val="000000"/>
          <w:sz w:val="24"/>
          <w:szCs w:val="24"/>
          <w:vertAlign w:val="superscript"/>
          <w:lang w:val="et-EE" w:eastAsia="et-EE"/>
        </w:rPr>
        <w:t>3</w:t>
      </w:r>
      <w:r w:rsidRPr="00AE7177">
        <w:rPr>
          <w:rFonts w:ascii="Arial" w:eastAsia="Times New Roman" w:hAnsi="Arial" w:cs="Arial"/>
          <w:i/>
          <w:iCs/>
          <w:color w:val="000000"/>
          <w:sz w:val="24"/>
          <w:szCs w:val="24"/>
          <w:lang w:val="et-EE" w:eastAsia="et-EE"/>
        </w:rPr>
        <w:t xml:space="preserve"> ja 4</w:t>
      </w:r>
      <w:r w:rsidRPr="00AE7177">
        <w:rPr>
          <w:rFonts w:ascii="Arial" w:eastAsia="Times New Roman" w:hAnsi="Arial" w:cs="Arial"/>
          <w:i/>
          <w:iCs/>
          <w:color w:val="000000"/>
          <w:sz w:val="24"/>
          <w:szCs w:val="24"/>
          <w:vertAlign w:val="superscript"/>
          <w:lang w:val="et-EE" w:eastAsia="et-EE"/>
        </w:rPr>
        <w:t>4</w:t>
      </w:r>
      <w:r w:rsidRPr="00AE7177">
        <w:rPr>
          <w:rFonts w:ascii="Arial" w:eastAsia="Times New Roman" w:hAnsi="Arial" w:cs="Arial"/>
          <w:i/>
          <w:iCs/>
          <w:color w:val="000000"/>
          <w:sz w:val="24"/>
          <w:szCs w:val="24"/>
          <w:lang w:val="et-EE" w:eastAsia="et-EE"/>
        </w:rPr>
        <w:t xml:space="preserve"> kehtestatud kohustus loetakse pakendatud kauba müüja poolt täidetuks, kui </w:t>
      </w:r>
      <w:r w:rsidRPr="00AE7177">
        <w:rPr>
          <w:rFonts w:ascii="Arial" w:eastAsia="Times New Roman" w:hAnsi="Arial" w:cs="Arial"/>
          <w:i/>
          <w:iCs/>
          <w:color w:val="000000"/>
          <w:sz w:val="24"/>
          <w:szCs w:val="24"/>
          <w:u w:val="single"/>
          <w:lang w:val="et-EE" w:eastAsia="et-EE"/>
        </w:rPr>
        <w:t>tema</w:t>
      </w:r>
      <w:r w:rsidRPr="00AE7177">
        <w:rPr>
          <w:rFonts w:ascii="Arial" w:eastAsia="Times New Roman" w:hAnsi="Arial" w:cs="Arial"/>
          <w:i/>
          <w:iCs/>
          <w:color w:val="000000"/>
          <w:sz w:val="24"/>
          <w:szCs w:val="24"/>
          <w:lang w:val="et-EE" w:eastAsia="et-EE"/>
        </w:rPr>
        <w:t xml:space="preserve"> kaks või enam müügikohta on üksteise vahetus läheduses ning pakendatud kauba müüjad on kokku leppinud kehtestatud tagatisrahaga pakendite tagasivõtmise korraldamise ühiselt ühe pakendatud kauba müüja müügikohas või teenindusmaal või mujal müügikoha vahetus läheduses.“</w:t>
      </w:r>
    </w:p>
    <w:p w14:paraId="65C3EB40" w14:textId="17D61CF0" w:rsidR="002456D2" w:rsidRDefault="002456D2" w:rsidP="00600EE8">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Ettevõtjate esindusorganisatsioonid toetavad paindlikkuse suurendamist seoses tagatisrahaga pakendi tagasivõtmise korraldamisel. Peame igati mõistlikuks, et kaks või rohkem lähedal asuvat müügikohta võivad omavahel kokku leppida, et taaraautomaat ei asu iga müügikoha juures, vaid nad avavad </w:t>
      </w:r>
      <w:r w:rsidRPr="002456D2">
        <w:rPr>
          <w:rFonts w:ascii="Arial" w:eastAsia="DINPro" w:hAnsi="Arial" w:cs="Arial"/>
          <w:sz w:val="24"/>
          <w:szCs w:val="24"/>
          <w:lang w:val="et-EE"/>
        </w:rPr>
        <w:t>ühise tagatisrahaga pakendite vastuvõtu punkti</w:t>
      </w:r>
      <w:r>
        <w:rPr>
          <w:rFonts w:ascii="Arial" w:eastAsia="DINPro" w:hAnsi="Arial" w:cs="Arial"/>
          <w:sz w:val="24"/>
          <w:szCs w:val="24"/>
          <w:lang w:val="et-EE"/>
        </w:rPr>
        <w:t>.</w:t>
      </w:r>
    </w:p>
    <w:p w14:paraId="2582BDB0" w14:textId="103E6692" w:rsidR="004E30BD" w:rsidRDefault="002456D2" w:rsidP="00600EE8">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Samas tekitab segadust, miks on </w:t>
      </w:r>
      <w:r w:rsidR="006E68A7">
        <w:rPr>
          <w:rFonts w:ascii="Arial" w:eastAsia="DINPro" w:hAnsi="Arial" w:cs="Arial"/>
          <w:sz w:val="24"/>
          <w:szCs w:val="24"/>
          <w:lang w:val="et-EE"/>
        </w:rPr>
        <w:t xml:space="preserve">pärast Eelnõu esimest kooskõlastusringi lisatud sättesse sõna „tema“. Selle sõna lisamine jätab mulje, et omavahel võivad ühises </w:t>
      </w:r>
      <w:r w:rsidR="006E68A7" w:rsidRPr="006E68A7">
        <w:rPr>
          <w:rFonts w:ascii="Arial" w:eastAsia="DINPro" w:hAnsi="Arial" w:cs="Arial"/>
          <w:sz w:val="24"/>
          <w:szCs w:val="24"/>
          <w:lang w:val="et-EE"/>
        </w:rPr>
        <w:t>tagatisrahaga pakendite vastuvõtu punkti</w:t>
      </w:r>
      <w:r w:rsidR="006E68A7">
        <w:rPr>
          <w:rFonts w:ascii="Arial" w:eastAsia="DINPro" w:hAnsi="Arial" w:cs="Arial"/>
          <w:sz w:val="24"/>
          <w:szCs w:val="24"/>
          <w:lang w:val="et-EE"/>
        </w:rPr>
        <w:t>s kokku leppida vaid need müügikohad, mis kuuluvad ühte äriühingusse või kontserni, näiteks ühte kaupluseketti kuuluvad müügikohad. Samas seletuskiri ei viita sellisele tõlgendusele.</w:t>
      </w:r>
      <w:r>
        <w:rPr>
          <w:rFonts w:ascii="Arial" w:eastAsia="DINPro" w:hAnsi="Arial" w:cs="Arial"/>
          <w:sz w:val="24"/>
          <w:szCs w:val="24"/>
          <w:lang w:val="et-EE"/>
        </w:rPr>
        <w:t xml:space="preserve"> </w:t>
      </w:r>
    </w:p>
    <w:p w14:paraId="08E4569A" w14:textId="4D2ABC73" w:rsidR="002456D2" w:rsidRPr="002456D2" w:rsidRDefault="002456D2" w:rsidP="00600EE8">
      <w:pPr>
        <w:spacing w:before="120" w:after="0" w:line="240" w:lineRule="auto"/>
        <w:jc w:val="both"/>
        <w:rPr>
          <w:rFonts w:ascii="Arial" w:eastAsia="DINPro" w:hAnsi="Arial" w:cs="Arial"/>
          <w:b/>
          <w:bCs/>
          <w:sz w:val="24"/>
          <w:szCs w:val="24"/>
          <w:u w:val="single"/>
          <w:lang w:val="et-EE"/>
        </w:rPr>
      </w:pPr>
      <w:r w:rsidRPr="002456D2">
        <w:rPr>
          <w:rFonts w:ascii="Arial" w:eastAsia="DINPro" w:hAnsi="Arial" w:cs="Arial"/>
          <w:b/>
          <w:bCs/>
          <w:sz w:val="24"/>
          <w:szCs w:val="24"/>
          <w:u w:val="single"/>
          <w:lang w:val="et-EE"/>
        </w:rPr>
        <w:t>Ettevõtjate esindusorganisatsioonide ettepanek:</w:t>
      </w:r>
    </w:p>
    <w:p w14:paraId="01011FAD" w14:textId="198005AE" w:rsidR="002456D2" w:rsidRDefault="006E68A7" w:rsidP="002456D2">
      <w:pPr>
        <w:spacing w:after="0" w:line="240" w:lineRule="auto"/>
        <w:jc w:val="both"/>
        <w:rPr>
          <w:rFonts w:ascii="Arial" w:eastAsia="DINPro" w:hAnsi="Arial" w:cs="Arial"/>
          <w:sz w:val="24"/>
          <w:szCs w:val="24"/>
          <w:lang w:val="et-EE"/>
        </w:rPr>
      </w:pPr>
      <w:r>
        <w:rPr>
          <w:rFonts w:ascii="Arial" w:eastAsia="DINPro" w:hAnsi="Arial" w:cs="Arial"/>
          <w:b/>
          <w:bCs/>
          <w:sz w:val="24"/>
          <w:szCs w:val="24"/>
          <w:lang w:val="et-EE"/>
        </w:rPr>
        <w:t>Õigusselguse tagamiseks palume j</w:t>
      </w:r>
      <w:r w:rsidR="002456D2" w:rsidRPr="002456D2">
        <w:rPr>
          <w:rFonts w:ascii="Arial" w:eastAsia="DINPro" w:hAnsi="Arial" w:cs="Arial"/>
          <w:b/>
          <w:bCs/>
          <w:sz w:val="24"/>
          <w:szCs w:val="24"/>
          <w:lang w:val="et-EE"/>
        </w:rPr>
        <w:t>ätta Eelnõus sisalduvast pakendiseaduse § 20 lõikest 4</w:t>
      </w:r>
      <w:r w:rsidR="002456D2" w:rsidRPr="002456D2">
        <w:rPr>
          <w:rFonts w:ascii="Arial" w:eastAsia="DINPro" w:hAnsi="Arial" w:cs="Arial"/>
          <w:b/>
          <w:bCs/>
          <w:sz w:val="24"/>
          <w:szCs w:val="24"/>
          <w:vertAlign w:val="superscript"/>
          <w:lang w:val="et-EE"/>
        </w:rPr>
        <w:t>5</w:t>
      </w:r>
      <w:r w:rsidR="002456D2" w:rsidRPr="002456D2">
        <w:rPr>
          <w:rFonts w:ascii="Arial" w:eastAsia="DINPro" w:hAnsi="Arial" w:cs="Arial"/>
          <w:b/>
          <w:bCs/>
          <w:sz w:val="24"/>
          <w:szCs w:val="24"/>
          <w:lang w:val="et-EE"/>
        </w:rPr>
        <w:t xml:space="preserve"> välja sõna „tema“.</w:t>
      </w:r>
    </w:p>
    <w:p w14:paraId="653D4CA8" w14:textId="510661CF" w:rsidR="002456D2" w:rsidRDefault="002456D2" w:rsidP="00600EE8">
      <w:pPr>
        <w:spacing w:before="120" w:after="0" w:line="240" w:lineRule="auto"/>
        <w:jc w:val="both"/>
        <w:rPr>
          <w:rFonts w:ascii="Arial" w:eastAsia="DINPro" w:hAnsi="Arial" w:cs="Arial"/>
          <w:sz w:val="24"/>
          <w:szCs w:val="24"/>
          <w:lang w:val="et-EE"/>
        </w:rPr>
      </w:pPr>
    </w:p>
    <w:p w14:paraId="7CE31BCF" w14:textId="2120C1A5" w:rsidR="003B0A85" w:rsidRPr="000F4735" w:rsidRDefault="0023069F" w:rsidP="00600EE8">
      <w:pPr>
        <w:spacing w:before="120"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5</w:t>
      </w:r>
      <w:r w:rsidR="003B0A85" w:rsidRPr="000F4735">
        <w:rPr>
          <w:rFonts w:ascii="Arial" w:eastAsia="DINPro" w:hAnsi="Arial" w:cs="Arial"/>
          <w:b/>
          <w:bCs/>
          <w:sz w:val="24"/>
          <w:szCs w:val="24"/>
          <w:lang w:val="et-EE"/>
        </w:rPr>
        <w:t xml:space="preserve">. </w:t>
      </w:r>
      <w:r w:rsidR="000F4735">
        <w:rPr>
          <w:rFonts w:ascii="Arial" w:eastAsia="DINPro" w:hAnsi="Arial" w:cs="Arial"/>
          <w:b/>
          <w:bCs/>
          <w:sz w:val="24"/>
          <w:szCs w:val="24"/>
          <w:lang w:val="et-EE"/>
        </w:rPr>
        <w:t>T</w:t>
      </w:r>
      <w:r w:rsidR="000F4735" w:rsidRPr="000F4735">
        <w:rPr>
          <w:rFonts w:ascii="Arial" w:eastAsia="DINPro" w:hAnsi="Arial" w:cs="Arial"/>
          <w:b/>
          <w:bCs/>
          <w:sz w:val="24"/>
          <w:szCs w:val="24"/>
          <w:lang w:val="et-EE"/>
        </w:rPr>
        <w:t>oodete vastupidavus, parandatavus, korduskasutatavus ja ringlussevõetavus</w:t>
      </w:r>
    </w:p>
    <w:p w14:paraId="1D38DDE2" w14:textId="35445510" w:rsidR="00C85509" w:rsidRPr="00AE7177" w:rsidRDefault="00C85509" w:rsidP="000F4735">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Eelnõu § 2 punktiga 25 täiendatakse muu hulgas pakendiseaduse § 17</w:t>
      </w:r>
      <w:r w:rsidRPr="00C85509">
        <w:rPr>
          <w:rFonts w:ascii="Arial" w:eastAsia="DINPro" w:hAnsi="Arial" w:cs="Arial"/>
          <w:sz w:val="24"/>
          <w:szCs w:val="24"/>
          <w:vertAlign w:val="superscript"/>
          <w:lang w:val="et-EE"/>
        </w:rPr>
        <w:t>4</w:t>
      </w:r>
      <w:r>
        <w:rPr>
          <w:rFonts w:ascii="Arial" w:eastAsia="DINPro" w:hAnsi="Arial" w:cs="Arial"/>
          <w:sz w:val="24"/>
          <w:szCs w:val="24"/>
          <w:lang w:val="et-EE"/>
        </w:rPr>
        <w:t xml:space="preserve"> lõiget 1 punktiga 4</w:t>
      </w:r>
      <w:r w:rsidRPr="00C85509">
        <w:rPr>
          <w:rFonts w:ascii="Arial" w:eastAsia="DINPro" w:hAnsi="Arial" w:cs="Arial"/>
          <w:sz w:val="24"/>
          <w:szCs w:val="24"/>
          <w:vertAlign w:val="superscript"/>
          <w:lang w:val="et-EE"/>
        </w:rPr>
        <w:t>2</w:t>
      </w:r>
      <w:r>
        <w:rPr>
          <w:rFonts w:ascii="Arial" w:eastAsia="DINPro" w:hAnsi="Arial" w:cs="Arial"/>
          <w:sz w:val="24"/>
          <w:szCs w:val="24"/>
          <w:lang w:val="et-EE"/>
        </w:rPr>
        <w:t xml:space="preserve"> järgmises sõnastuses:</w:t>
      </w:r>
    </w:p>
    <w:p w14:paraId="7BF68F90" w14:textId="77BC2A83" w:rsidR="00C85509" w:rsidRPr="00C85509" w:rsidRDefault="00C85509" w:rsidP="00C85509">
      <w:pPr>
        <w:spacing w:before="120" w:after="120" w:line="240" w:lineRule="auto"/>
        <w:ind w:left="-6" w:right="-11" w:hanging="11"/>
        <w:jc w:val="both"/>
        <w:rPr>
          <w:rFonts w:ascii="Arial" w:eastAsia="Times New Roman" w:hAnsi="Arial" w:cs="Arial"/>
          <w:i/>
          <w:iCs/>
          <w:color w:val="000000"/>
          <w:sz w:val="24"/>
          <w:lang w:val="et-EE" w:eastAsia="et-EE"/>
        </w:rPr>
      </w:pPr>
      <w:r w:rsidRPr="00C85509">
        <w:rPr>
          <w:rFonts w:ascii="Arial" w:eastAsia="Times New Roman" w:hAnsi="Arial" w:cs="Arial"/>
          <w:i/>
          <w:iCs/>
          <w:color w:val="000000"/>
          <w:sz w:val="24"/>
          <w:lang w:val="et-EE" w:eastAsia="et-EE"/>
        </w:rPr>
        <w:t>„4</w:t>
      </w:r>
      <w:r w:rsidRPr="00C85509">
        <w:rPr>
          <w:rFonts w:ascii="Arial" w:eastAsia="Times New Roman" w:hAnsi="Arial" w:cs="Arial"/>
          <w:i/>
          <w:iCs/>
          <w:color w:val="000000"/>
          <w:sz w:val="24"/>
          <w:vertAlign w:val="superscript"/>
          <w:lang w:val="et-EE" w:eastAsia="et-EE"/>
        </w:rPr>
        <w:t>2</w:t>
      </w:r>
      <w:r w:rsidRPr="00C85509">
        <w:rPr>
          <w:rFonts w:ascii="Arial" w:eastAsia="Times New Roman" w:hAnsi="Arial" w:cs="Arial"/>
          <w:i/>
          <w:iCs/>
          <w:color w:val="000000"/>
          <w:sz w:val="24"/>
          <w:lang w:val="et-EE" w:eastAsia="et-EE"/>
        </w:rPr>
        <w:t xml:space="preserve">) pakendiettevõtjale jäätmekäitluse tasu arvutamisel </w:t>
      </w:r>
      <w:r w:rsidRPr="00C85509">
        <w:rPr>
          <w:rFonts w:ascii="Arial" w:eastAsia="Times New Roman" w:hAnsi="Arial" w:cs="Arial"/>
          <w:i/>
          <w:iCs/>
          <w:color w:val="000000"/>
          <w:sz w:val="24"/>
          <w:u w:val="single"/>
          <w:lang w:val="et-EE" w:eastAsia="et-EE"/>
        </w:rPr>
        <w:t>toodete</w:t>
      </w:r>
      <w:r w:rsidRPr="00C85509">
        <w:rPr>
          <w:rFonts w:ascii="Arial" w:eastAsia="Times New Roman" w:hAnsi="Arial" w:cs="Arial"/>
          <w:i/>
          <w:iCs/>
          <w:color w:val="000000"/>
          <w:sz w:val="24"/>
          <w:lang w:val="et-EE" w:eastAsia="et-EE"/>
        </w:rPr>
        <w:t xml:space="preserve"> vastupidavuse, parandatavuse, korduskasutatavuse ja ringlussevõetavuse ning ohtlike ainete olemasolu arvesse võtmine, lähtudes seejuures olelusringil põhinevast käsitlusviisist;“</w:t>
      </w:r>
    </w:p>
    <w:p w14:paraId="5CA624E9" w14:textId="76630959" w:rsidR="00C85509" w:rsidRDefault="002A62ED" w:rsidP="003B0A85">
      <w:pPr>
        <w:spacing w:before="120" w:after="120" w:line="240" w:lineRule="auto"/>
        <w:jc w:val="both"/>
        <w:rPr>
          <w:rFonts w:ascii="Arial" w:eastAsia="DINPro" w:hAnsi="Arial" w:cs="Arial"/>
          <w:sz w:val="24"/>
          <w:szCs w:val="24"/>
          <w:lang w:val="et-EE"/>
        </w:rPr>
      </w:pPr>
      <w:r>
        <w:rPr>
          <w:rFonts w:ascii="Arial" w:eastAsia="DINPro" w:hAnsi="Arial" w:cs="Arial"/>
          <w:sz w:val="24"/>
          <w:szCs w:val="24"/>
          <w:lang w:val="et-EE"/>
        </w:rPr>
        <w:t xml:space="preserve">Viidatud sätte kohaselt on </w:t>
      </w:r>
      <w:r w:rsidRPr="002A62ED">
        <w:rPr>
          <w:rFonts w:ascii="Arial" w:eastAsia="DINPro" w:hAnsi="Arial" w:cs="Arial"/>
          <w:sz w:val="24"/>
          <w:szCs w:val="24"/>
          <w:lang w:val="et-EE"/>
        </w:rPr>
        <w:t>taaskasutusorganisatsiooni</w:t>
      </w:r>
      <w:r>
        <w:rPr>
          <w:rFonts w:ascii="Arial" w:eastAsia="DINPro" w:hAnsi="Arial" w:cs="Arial"/>
          <w:sz w:val="24"/>
          <w:szCs w:val="24"/>
          <w:lang w:val="et-EE"/>
        </w:rPr>
        <w:t>l</w:t>
      </w:r>
      <w:r w:rsidRPr="002A62ED">
        <w:rPr>
          <w:rFonts w:ascii="Arial" w:eastAsia="DINPro" w:hAnsi="Arial" w:cs="Arial"/>
          <w:sz w:val="24"/>
          <w:szCs w:val="24"/>
          <w:lang w:val="et-EE"/>
        </w:rPr>
        <w:t xml:space="preserve"> kohustus tagada, et pakendiettevõtjale teenustasu arvutamisel on arvesse võetud toodete vastupidavust, parandatavust, korduskasutatavust ja ringlussevõetavust ning ohtlike ainete olemasolu. See tähendab, et taaskasutusorganisatsioonil on võimalik hinnakirja kujundamisel arvestada materjalide ringlussevõetavust ja määrata tasud materjaliliikide põhjal.</w:t>
      </w:r>
    </w:p>
    <w:p w14:paraId="3635C7EC" w14:textId="002E0E3E" w:rsidR="002A62ED" w:rsidRDefault="002A5880" w:rsidP="002A62ED">
      <w:pPr>
        <w:spacing w:before="120" w:after="0" w:line="240" w:lineRule="auto"/>
        <w:jc w:val="both"/>
        <w:rPr>
          <w:rFonts w:ascii="Arial" w:eastAsia="DINPro" w:hAnsi="Arial" w:cs="Arial"/>
          <w:sz w:val="24"/>
          <w:szCs w:val="24"/>
          <w:lang w:val="et-EE"/>
        </w:rPr>
      </w:pPr>
      <w:r w:rsidRPr="002A5880">
        <w:rPr>
          <w:rFonts w:ascii="Arial" w:eastAsia="DINPro" w:hAnsi="Arial" w:cs="Arial"/>
          <w:sz w:val="24"/>
          <w:szCs w:val="24"/>
          <w:lang w:val="et-EE"/>
        </w:rPr>
        <w:t xml:space="preserve">Meie hinnangul tekitab viidatud sättes sõna „toodete“ kasutamine segadust. </w:t>
      </w:r>
      <w:r>
        <w:rPr>
          <w:rFonts w:ascii="Arial" w:eastAsia="DINPro" w:hAnsi="Arial" w:cs="Arial"/>
          <w:sz w:val="24"/>
          <w:szCs w:val="24"/>
          <w:lang w:val="et-EE"/>
        </w:rPr>
        <w:t xml:space="preserve">Praegusest sõnastusest </w:t>
      </w:r>
      <w:r w:rsidRPr="002A5880">
        <w:rPr>
          <w:rFonts w:ascii="Arial" w:eastAsia="DINPro" w:hAnsi="Arial" w:cs="Arial"/>
          <w:sz w:val="24"/>
          <w:szCs w:val="24"/>
          <w:lang w:val="et-EE"/>
        </w:rPr>
        <w:t xml:space="preserve">võib välja lugeda, et </w:t>
      </w:r>
      <w:r w:rsidR="000F4735">
        <w:rPr>
          <w:rFonts w:ascii="Arial" w:eastAsia="DINPro" w:hAnsi="Arial" w:cs="Arial"/>
          <w:sz w:val="24"/>
          <w:szCs w:val="24"/>
          <w:lang w:val="et-EE"/>
        </w:rPr>
        <w:t>teenustasu kujundamisel tuleb arvesse võtta toote</w:t>
      </w:r>
      <w:r w:rsidR="003659A1">
        <w:rPr>
          <w:rFonts w:ascii="Arial" w:eastAsia="DINPro" w:hAnsi="Arial" w:cs="Arial"/>
          <w:sz w:val="24"/>
          <w:szCs w:val="24"/>
          <w:lang w:val="et-EE"/>
        </w:rPr>
        <w:t xml:space="preserve"> omadusi</w:t>
      </w:r>
      <w:r w:rsidR="000F4735">
        <w:rPr>
          <w:rFonts w:ascii="Arial" w:eastAsia="DINPro" w:hAnsi="Arial" w:cs="Arial"/>
          <w:sz w:val="24"/>
          <w:szCs w:val="24"/>
          <w:lang w:val="et-EE"/>
        </w:rPr>
        <w:t xml:space="preserve">, mitte seda ümbritseva pakendi </w:t>
      </w:r>
      <w:r w:rsidR="000F4735" w:rsidRPr="000F4735">
        <w:rPr>
          <w:rFonts w:ascii="Arial" w:eastAsia="DINPro" w:hAnsi="Arial" w:cs="Arial"/>
          <w:sz w:val="24"/>
          <w:szCs w:val="24"/>
          <w:lang w:val="et-EE"/>
        </w:rPr>
        <w:t>vastupidavus</w:t>
      </w:r>
      <w:r w:rsidR="000F4735">
        <w:rPr>
          <w:rFonts w:ascii="Arial" w:eastAsia="DINPro" w:hAnsi="Arial" w:cs="Arial"/>
          <w:sz w:val="24"/>
          <w:szCs w:val="24"/>
          <w:lang w:val="et-EE"/>
        </w:rPr>
        <w:t>t</w:t>
      </w:r>
      <w:r w:rsidR="000F4735" w:rsidRPr="000F4735">
        <w:rPr>
          <w:rFonts w:ascii="Arial" w:eastAsia="DINPro" w:hAnsi="Arial" w:cs="Arial"/>
          <w:sz w:val="24"/>
          <w:szCs w:val="24"/>
          <w:lang w:val="et-EE"/>
        </w:rPr>
        <w:t>, parandatavus</w:t>
      </w:r>
      <w:r w:rsidR="000F4735">
        <w:rPr>
          <w:rFonts w:ascii="Arial" w:eastAsia="DINPro" w:hAnsi="Arial" w:cs="Arial"/>
          <w:sz w:val="24"/>
          <w:szCs w:val="24"/>
          <w:lang w:val="et-EE"/>
        </w:rPr>
        <w:t>t</w:t>
      </w:r>
      <w:r w:rsidR="000F4735" w:rsidRPr="000F4735">
        <w:rPr>
          <w:rFonts w:ascii="Arial" w:eastAsia="DINPro" w:hAnsi="Arial" w:cs="Arial"/>
          <w:sz w:val="24"/>
          <w:szCs w:val="24"/>
          <w:lang w:val="et-EE"/>
        </w:rPr>
        <w:t xml:space="preserve">, </w:t>
      </w:r>
      <w:r w:rsidR="000F4735" w:rsidRPr="000F4735">
        <w:rPr>
          <w:rFonts w:ascii="Arial" w:eastAsia="DINPro" w:hAnsi="Arial" w:cs="Arial"/>
          <w:sz w:val="24"/>
          <w:szCs w:val="24"/>
          <w:lang w:val="et-EE"/>
        </w:rPr>
        <w:lastRenderedPageBreak/>
        <w:t>korduskasutatavus</w:t>
      </w:r>
      <w:r w:rsidR="000F4735">
        <w:rPr>
          <w:rFonts w:ascii="Arial" w:eastAsia="DINPro" w:hAnsi="Arial" w:cs="Arial"/>
          <w:sz w:val="24"/>
          <w:szCs w:val="24"/>
          <w:lang w:val="et-EE"/>
        </w:rPr>
        <w:t>t</w:t>
      </w:r>
      <w:r w:rsidR="000F4735" w:rsidRPr="000F4735">
        <w:rPr>
          <w:rFonts w:ascii="Arial" w:eastAsia="DINPro" w:hAnsi="Arial" w:cs="Arial"/>
          <w:sz w:val="24"/>
          <w:szCs w:val="24"/>
          <w:lang w:val="et-EE"/>
        </w:rPr>
        <w:t xml:space="preserve"> ja ringlussevõetavus</w:t>
      </w:r>
      <w:r w:rsidR="000F4735">
        <w:rPr>
          <w:rFonts w:ascii="Arial" w:eastAsia="DINPro" w:hAnsi="Arial" w:cs="Arial"/>
          <w:sz w:val="24"/>
          <w:szCs w:val="24"/>
          <w:lang w:val="et-EE"/>
        </w:rPr>
        <w:t xml:space="preserve">t. </w:t>
      </w:r>
      <w:r w:rsidR="00343DB8">
        <w:rPr>
          <w:rFonts w:ascii="Arial" w:eastAsia="DINPro" w:hAnsi="Arial" w:cs="Arial"/>
          <w:sz w:val="24"/>
          <w:szCs w:val="24"/>
          <w:lang w:val="et-EE"/>
        </w:rPr>
        <w:t xml:space="preserve">Pakendiseaduse § 2 lg 1 kohaselt võib ka pakend olla teatud juhtudel toode, kuid iga toode ei ole pakend. </w:t>
      </w:r>
      <w:r w:rsidR="000F4735">
        <w:rPr>
          <w:rFonts w:ascii="Arial" w:eastAsia="DINPro" w:hAnsi="Arial" w:cs="Arial"/>
          <w:sz w:val="24"/>
          <w:szCs w:val="24"/>
          <w:lang w:val="et-EE"/>
        </w:rPr>
        <w:t xml:space="preserve">Pakendiettevõtjate vastutus piirneb </w:t>
      </w:r>
      <w:r w:rsidR="00343DB8">
        <w:rPr>
          <w:rFonts w:ascii="Arial" w:eastAsia="DINPro" w:hAnsi="Arial" w:cs="Arial"/>
          <w:sz w:val="24"/>
          <w:szCs w:val="24"/>
          <w:lang w:val="et-EE"/>
        </w:rPr>
        <w:t>pa</w:t>
      </w:r>
      <w:r w:rsidR="000F4735">
        <w:rPr>
          <w:rFonts w:ascii="Arial" w:eastAsia="DINPro" w:hAnsi="Arial" w:cs="Arial"/>
          <w:sz w:val="24"/>
          <w:szCs w:val="24"/>
          <w:lang w:val="et-EE"/>
        </w:rPr>
        <w:t>kendite, mitte nendes sisalduvate toodetega.</w:t>
      </w:r>
      <w:r w:rsidR="00343DB8">
        <w:rPr>
          <w:rFonts w:ascii="Arial" w:eastAsia="DINPro" w:hAnsi="Arial" w:cs="Arial"/>
          <w:sz w:val="24"/>
          <w:szCs w:val="24"/>
          <w:lang w:val="et-EE"/>
        </w:rPr>
        <w:t xml:space="preserve"> Seetõttu on nii taaskasutusorganisatsioonidel kui ka pakendiettevõtjatel Eelnõus sätestatud nõuet ebareaalne täita.</w:t>
      </w:r>
    </w:p>
    <w:p w14:paraId="1D377283" w14:textId="33D47808" w:rsidR="00343DB8" w:rsidRDefault="00343DB8" w:rsidP="002A62ED">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Kuigi jäätmete raamdirektiivi </w:t>
      </w:r>
      <w:r w:rsidRPr="00343DB8">
        <w:rPr>
          <w:rFonts w:ascii="Arial" w:eastAsia="DINPro" w:hAnsi="Arial" w:cs="Arial"/>
          <w:sz w:val="24"/>
          <w:szCs w:val="24"/>
          <w:lang w:val="et-EE"/>
        </w:rPr>
        <w:t>artik</w:t>
      </w:r>
      <w:r>
        <w:rPr>
          <w:rFonts w:ascii="Arial" w:eastAsia="DINPro" w:hAnsi="Arial" w:cs="Arial"/>
          <w:sz w:val="24"/>
          <w:szCs w:val="24"/>
          <w:lang w:val="et-EE"/>
        </w:rPr>
        <w:t xml:space="preserve">kel </w:t>
      </w:r>
      <w:r w:rsidRPr="00343DB8">
        <w:rPr>
          <w:rFonts w:ascii="Arial" w:eastAsia="DINPro" w:hAnsi="Arial" w:cs="Arial"/>
          <w:sz w:val="24"/>
          <w:szCs w:val="24"/>
          <w:lang w:val="et-EE"/>
        </w:rPr>
        <w:t>8a lõike 4 punkt b</w:t>
      </w:r>
      <w:r>
        <w:rPr>
          <w:rFonts w:ascii="Arial" w:eastAsia="DINPro" w:hAnsi="Arial" w:cs="Arial"/>
          <w:sz w:val="24"/>
          <w:szCs w:val="24"/>
          <w:lang w:val="et-EE"/>
        </w:rPr>
        <w:t xml:space="preserve"> kasutab mõistet „toodete“, mitte „pakendite“, siis kehtib see ilmselt probleemtoodete osas, kuid pakendiettevõtjaid puudutava sätte puhul tuleb kasutada toodete asemele pakendite mõistet.</w:t>
      </w:r>
    </w:p>
    <w:p w14:paraId="506A808F" w14:textId="35F5EA99" w:rsidR="002A62ED" w:rsidRPr="002A62ED" w:rsidRDefault="002A62ED" w:rsidP="002A62ED">
      <w:pPr>
        <w:spacing w:before="120" w:after="0" w:line="240" w:lineRule="auto"/>
        <w:jc w:val="both"/>
        <w:rPr>
          <w:rFonts w:ascii="Arial" w:eastAsia="DINPro" w:hAnsi="Arial" w:cs="Arial"/>
          <w:b/>
          <w:bCs/>
          <w:sz w:val="24"/>
          <w:szCs w:val="24"/>
          <w:u w:val="single"/>
          <w:lang w:val="et-EE"/>
        </w:rPr>
      </w:pPr>
      <w:bookmarkStart w:id="1" w:name="_Hlk40444379"/>
      <w:r w:rsidRPr="002A62ED">
        <w:rPr>
          <w:rFonts w:ascii="Arial" w:eastAsia="DINPro" w:hAnsi="Arial" w:cs="Arial"/>
          <w:b/>
          <w:bCs/>
          <w:sz w:val="24"/>
          <w:szCs w:val="24"/>
          <w:u w:val="single"/>
          <w:lang w:val="et-EE"/>
        </w:rPr>
        <w:t>Ettevõtjate esindusorganisatsioonide ettepanek:</w:t>
      </w:r>
    </w:p>
    <w:p w14:paraId="1D4CDE45" w14:textId="4A72E83D" w:rsidR="002A62ED" w:rsidRPr="002A62ED" w:rsidRDefault="002A62ED" w:rsidP="002A62ED">
      <w:pPr>
        <w:spacing w:after="0" w:line="240" w:lineRule="auto"/>
        <w:jc w:val="both"/>
        <w:rPr>
          <w:rFonts w:ascii="Arial" w:eastAsia="DINPro" w:hAnsi="Arial" w:cs="Arial"/>
          <w:b/>
          <w:bCs/>
          <w:sz w:val="24"/>
          <w:szCs w:val="24"/>
          <w:lang w:val="et-EE"/>
        </w:rPr>
      </w:pPr>
      <w:r w:rsidRPr="002A62ED">
        <w:rPr>
          <w:rFonts w:ascii="Arial" w:eastAsia="DINPro" w:hAnsi="Arial" w:cs="Arial"/>
          <w:b/>
          <w:bCs/>
          <w:sz w:val="24"/>
          <w:szCs w:val="24"/>
          <w:lang w:val="et-EE"/>
        </w:rPr>
        <w:t>Õigusselguse tagamiseks teeme ettepaneku asendada viidatud sättes sõna „toodete“ sõnaga „pakendite“.</w:t>
      </w:r>
    </w:p>
    <w:bookmarkEnd w:id="1"/>
    <w:p w14:paraId="57A5E70D" w14:textId="383C71BB" w:rsidR="00C85509" w:rsidRDefault="00C85509" w:rsidP="003B0A85">
      <w:pPr>
        <w:spacing w:before="120" w:after="120" w:line="240" w:lineRule="auto"/>
        <w:jc w:val="both"/>
        <w:rPr>
          <w:rFonts w:ascii="Arial" w:eastAsia="DINPro" w:hAnsi="Arial" w:cs="Arial"/>
          <w:sz w:val="24"/>
          <w:szCs w:val="24"/>
          <w:lang w:val="et-EE"/>
        </w:rPr>
      </w:pPr>
    </w:p>
    <w:p w14:paraId="01E3EA4E" w14:textId="3A454C6F" w:rsidR="00961006" w:rsidRPr="00961006" w:rsidRDefault="0023069F" w:rsidP="00E15E51">
      <w:pPr>
        <w:spacing w:before="120"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6</w:t>
      </w:r>
      <w:r w:rsidR="00961006" w:rsidRPr="00961006">
        <w:rPr>
          <w:rFonts w:ascii="Arial" w:eastAsia="DINPro" w:hAnsi="Arial" w:cs="Arial"/>
          <w:b/>
          <w:bCs/>
          <w:sz w:val="24"/>
          <w:szCs w:val="24"/>
          <w:lang w:val="et-EE"/>
        </w:rPr>
        <w:t>. Taaskasutusorganisatsioon teenustasu</w:t>
      </w:r>
    </w:p>
    <w:p w14:paraId="6BA6ECE0" w14:textId="45899701" w:rsidR="00961006" w:rsidRDefault="00961006" w:rsidP="00E15E51">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Eelnõu § 2 punktiga 27 muudetakse pakendiseaduse § 17</w:t>
      </w:r>
      <w:r w:rsidRPr="00961006">
        <w:rPr>
          <w:rFonts w:ascii="Arial" w:eastAsia="DINPro" w:hAnsi="Arial" w:cs="Arial"/>
          <w:sz w:val="24"/>
          <w:szCs w:val="24"/>
          <w:vertAlign w:val="superscript"/>
          <w:lang w:val="et-EE"/>
        </w:rPr>
        <w:t>4</w:t>
      </w:r>
      <w:r>
        <w:rPr>
          <w:rFonts w:ascii="Arial" w:eastAsia="DINPro" w:hAnsi="Arial" w:cs="Arial"/>
          <w:sz w:val="24"/>
          <w:szCs w:val="24"/>
          <w:lang w:val="et-EE"/>
        </w:rPr>
        <w:t xml:space="preserve"> lõike 1 punkti 7 sõnastust järgmiselt:</w:t>
      </w:r>
    </w:p>
    <w:p w14:paraId="1914A07A" w14:textId="35688423" w:rsidR="00343DB8" w:rsidRPr="00961006" w:rsidRDefault="00961006" w:rsidP="00961006">
      <w:pPr>
        <w:spacing w:before="120" w:after="120" w:line="240" w:lineRule="auto"/>
        <w:jc w:val="both"/>
        <w:rPr>
          <w:rFonts w:ascii="Arial" w:eastAsia="DINPro" w:hAnsi="Arial" w:cs="Arial"/>
          <w:i/>
          <w:iCs/>
          <w:sz w:val="24"/>
          <w:szCs w:val="24"/>
          <w:lang w:val="et-EE"/>
        </w:rPr>
      </w:pPr>
      <w:bookmarkStart w:id="2" w:name="_Hlk40444474"/>
      <w:r w:rsidRPr="00961006">
        <w:rPr>
          <w:rFonts w:ascii="Arial" w:eastAsia="DINPro" w:hAnsi="Arial" w:cs="Arial"/>
          <w:i/>
          <w:iCs/>
          <w:sz w:val="24"/>
          <w:szCs w:val="24"/>
          <w:lang w:val="et-EE"/>
        </w:rPr>
        <w:t>„7) käesoleva seaduse § 12</w:t>
      </w:r>
      <w:r w:rsidRPr="00961006">
        <w:rPr>
          <w:rFonts w:ascii="Arial" w:eastAsia="DINPro" w:hAnsi="Arial" w:cs="Arial"/>
          <w:i/>
          <w:iCs/>
          <w:sz w:val="24"/>
          <w:szCs w:val="24"/>
          <w:vertAlign w:val="superscript"/>
          <w:lang w:val="et-EE"/>
        </w:rPr>
        <w:t>1</w:t>
      </w:r>
      <w:r w:rsidRPr="00961006">
        <w:rPr>
          <w:rFonts w:ascii="Arial" w:eastAsia="DINPro" w:hAnsi="Arial" w:cs="Arial"/>
          <w:i/>
          <w:iCs/>
          <w:sz w:val="24"/>
          <w:szCs w:val="24"/>
          <w:lang w:val="et-EE"/>
        </w:rPr>
        <w:t xml:space="preserve"> lõike 2 kohaselt üle antud kohustuste teenustasu hinna esitamine turule lastud pakendimassi tonni kohta, </w:t>
      </w:r>
      <w:r w:rsidRPr="00961006">
        <w:rPr>
          <w:rFonts w:ascii="Arial" w:eastAsia="DINPro" w:hAnsi="Arial" w:cs="Arial"/>
          <w:i/>
          <w:iCs/>
          <w:sz w:val="24"/>
          <w:szCs w:val="24"/>
          <w:u w:val="single"/>
          <w:lang w:val="et-EE"/>
        </w:rPr>
        <w:t>sealhulgas eraldi eri liiki plasti ja muude materjalide kohta</w:t>
      </w:r>
      <w:r w:rsidRPr="00961006">
        <w:rPr>
          <w:rFonts w:ascii="Arial" w:eastAsia="DINPro" w:hAnsi="Arial" w:cs="Arial"/>
          <w:i/>
          <w:iCs/>
          <w:sz w:val="24"/>
          <w:szCs w:val="24"/>
          <w:lang w:val="et-EE"/>
        </w:rPr>
        <w:t>;“</w:t>
      </w:r>
    </w:p>
    <w:bookmarkEnd w:id="2"/>
    <w:p w14:paraId="3ABC243B" w14:textId="74CBB271" w:rsidR="00D26658" w:rsidRDefault="00D26658" w:rsidP="00961006">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Viidatud sättest ja seletuskirjast tuleneb, et taaskasutusorganisatsioon peab esitama </w:t>
      </w:r>
      <w:r w:rsidRPr="00D26658">
        <w:rPr>
          <w:rFonts w:ascii="Arial" w:eastAsia="DINPro" w:hAnsi="Arial" w:cs="Arial"/>
          <w:sz w:val="24"/>
          <w:szCs w:val="24"/>
          <w:lang w:val="et-EE"/>
        </w:rPr>
        <w:t xml:space="preserve"> teenustasu eraldi erinevate plasti- (näiteks HDPE, PET jne) ja muude materjaliliikide (klaas, alumiinium jm) kohta.</w:t>
      </w:r>
    </w:p>
    <w:p w14:paraId="5CD8FC18" w14:textId="7CA58426" w:rsidR="00FF430B" w:rsidRDefault="00D26658" w:rsidP="00961006">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Paljud pakendiettevõtjad ei ole täna aga võimelised eristama, milliseid plastiliike ja kui palju nende pakendid sisaldavad. Kui nad peavad hakka</w:t>
      </w:r>
      <w:r w:rsidR="0052727A">
        <w:rPr>
          <w:rFonts w:ascii="Arial" w:eastAsia="DINPro" w:hAnsi="Arial" w:cs="Arial"/>
          <w:sz w:val="24"/>
          <w:szCs w:val="24"/>
          <w:lang w:val="et-EE"/>
        </w:rPr>
        <w:t>ma</w:t>
      </w:r>
      <w:r>
        <w:rPr>
          <w:rFonts w:ascii="Arial" w:eastAsia="DINPro" w:hAnsi="Arial" w:cs="Arial"/>
          <w:sz w:val="24"/>
          <w:szCs w:val="24"/>
          <w:lang w:val="et-EE"/>
        </w:rPr>
        <w:t xml:space="preserve"> pidama arvestust erinevate plastiliikide lõikes, siis see suurendaks märgatavalt pakendiettevõtjate töökoormust. Lisaks tekib küsimus, kuidas on võimalik näiteks taaskasutusorganisatsioonil või Keskkonnainspektsioonil kontrollida, </w:t>
      </w:r>
      <w:r w:rsidR="0052727A">
        <w:rPr>
          <w:rFonts w:ascii="Arial" w:eastAsia="DINPro" w:hAnsi="Arial" w:cs="Arial"/>
          <w:sz w:val="24"/>
          <w:szCs w:val="24"/>
          <w:lang w:val="et-EE"/>
        </w:rPr>
        <w:t xml:space="preserve">mitut liiki plasti ja millises koguses </w:t>
      </w:r>
      <w:r w:rsidR="00050D20">
        <w:rPr>
          <w:rFonts w:ascii="Arial" w:eastAsia="DINPro" w:hAnsi="Arial" w:cs="Arial"/>
          <w:sz w:val="24"/>
          <w:szCs w:val="24"/>
          <w:lang w:val="et-EE"/>
        </w:rPr>
        <w:t>on pakendiettevõtja turule lasknud.</w:t>
      </w:r>
    </w:p>
    <w:p w14:paraId="17862567" w14:textId="7A9C23D5" w:rsidR="00FF430B" w:rsidRPr="00961006" w:rsidRDefault="00FF430B" w:rsidP="00961006">
      <w:pPr>
        <w:spacing w:before="120" w:after="0" w:line="240" w:lineRule="auto"/>
        <w:jc w:val="both"/>
        <w:rPr>
          <w:rFonts w:ascii="Arial" w:eastAsia="DINPro" w:hAnsi="Arial" w:cs="Arial"/>
          <w:sz w:val="24"/>
          <w:szCs w:val="24"/>
          <w:lang w:val="et-EE"/>
        </w:rPr>
      </w:pPr>
      <w:r w:rsidRPr="00FF430B">
        <w:rPr>
          <w:rFonts w:ascii="Arial" w:eastAsia="DINPro" w:hAnsi="Arial" w:cs="Arial"/>
          <w:sz w:val="24"/>
          <w:szCs w:val="24"/>
          <w:lang w:val="et-EE"/>
        </w:rPr>
        <w:t xml:space="preserve">Kuna pakendiettevõtjad ei pruugi teada, mis materjalidest täpselt pakend koosneb ja selle üle on keeruline järelevalvet teha, siis </w:t>
      </w:r>
      <w:r w:rsidR="00050D20">
        <w:rPr>
          <w:rFonts w:ascii="Arial" w:eastAsia="DINPro" w:hAnsi="Arial" w:cs="Arial"/>
          <w:sz w:val="24"/>
          <w:szCs w:val="24"/>
          <w:lang w:val="et-EE"/>
        </w:rPr>
        <w:t>teeme ettepaneku mitte eristada teenustasu plastiliikide lõikes</w:t>
      </w:r>
      <w:r w:rsidRPr="00FF430B">
        <w:rPr>
          <w:rFonts w:ascii="Arial" w:eastAsia="DINPro" w:hAnsi="Arial" w:cs="Arial"/>
          <w:sz w:val="24"/>
          <w:szCs w:val="24"/>
          <w:lang w:val="et-EE"/>
        </w:rPr>
        <w:t>.</w:t>
      </w:r>
      <w:r w:rsidR="00050D20">
        <w:rPr>
          <w:rFonts w:ascii="Arial" w:eastAsia="DINPro" w:hAnsi="Arial" w:cs="Arial"/>
          <w:sz w:val="24"/>
          <w:szCs w:val="24"/>
          <w:lang w:val="et-EE"/>
        </w:rPr>
        <w:t xml:space="preserve"> Meile teadaolevalt ei tulene sellist kohustust ka </w:t>
      </w:r>
      <w:r w:rsidR="00050D20" w:rsidRPr="00050D20">
        <w:rPr>
          <w:rFonts w:ascii="Arial" w:eastAsia="DINPro" w:hAnsi="Arial" w:cs="Arial"/>
          <w:sz w:val="24"/>
          <w:szCs w:val="24"/>
          <w:lang w:val="et-EE"/>
        </w:rPr>
        <w:t>jäätmete raamdirektiivi</w:t>
      </w:r>
      <w:r w:rsidR="00050D20">
        <w:rPr>
          <w:rFonts w:ascii="Arial" w:eastAsia="DINPro" w:hAnsi="Arial" w:cs="Arial"/>
          <w:sz w:val="24"/>
          <w:szCs w:val="24"/>
          <w:lang w:val="et-EE"/>
        </w:rPr>
        <w:t>st.</w:t>
      </w:r>
    </w:p>
    <w:p w14:paraId="77723412" w14:textId="2D556519" w:rsidR="00961006" w:rsidRPr="002A62ED" w:rsidRDefault="00961006" w:rsidP="00884DD9">
      <w:pPr>
        <w:spacing w:before="120" w:after="0" w:line="240" w:lineRule="auto"/>
        <w:jc w:val="both"/>
        <w:rPr>
          <w:rFonts w:ascii="Arial" w:eastAsia="DINPro" w:hAnsi="Arial" w:cs="Arial"/>
          <w:b/>
          <w:bCs/>
          <w:sz w:val="24"/>
          <w:szCs w:val="24"/>
          <w:u w:val="single"/>
          <w:lang w:val="et-EE"/>
        </w:rPr>
      </w:pPr>
      <w:r w:rsidRPr="002A62ED">
        <w:rPr>
          <w:rFonts w:ascii="Arial" w:eastAsia="DINPro" w:hAnsi="Arial" w:cs="Arial"/>
          <w:b/>
          <w:bCs/>
          <w:sz w:val="24"/>
          <w:szCs w:val="24"/>
          <w:u w:val="single"/>
          <w:lang w:val="et-EE"/>
        </w:rPr>
        <w:t>Ettevõtjate esindusorganisatsioonide ettepanek:</w:t>
      </w:r>
    </w:p>
    <w:p w14:paraId="7344A161" w14:textId="73335973" w:rsidR="00961006" w:rsidRDefault="00961006" w:rsidP="00884DD9">
      <w:pPr>
        <w:spacing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 xml:space="preserve">Teeme ettepaneku sõnastada viidatud sätte järgmiselt: </w:t>
      </w:r>
    </w:p>
    <w:p w14:paraId="13FB8B96" w14:textId="3D0DFCD6" w:rsidR="00961006" w:rsidRPr="00961006" w:rsidRDefault="00961006" w:rsidP="00884DD9">
      <w:pPr>
        <w:spacing w:after="0" w:line="240" w:lineRule="auto"/>
        <w:jc w:val="both"/>
        <w:rPr>
          <w:rFonts w:ascii="Arial" w:eastAsia="DINPro" w:hAnsi="Arial" w:cs="Arial"/>
          <w:b/>
          <w:bCs/>
          <w:i/>
          <w:iCs/>
          <w:sz w:val="24"/>
          <w:szCs w:val="24"/>
          <w:lang w:val="et-EE"/>
        </w:rPr>
      </w:pPr>
      <w:r w:rsidRPr="00961006">
        <w:rPr>
          <w:rFonts w:ascii="Arial" w:eastAsia="DINPro" w:hAnsi="Arial" w:cs="Arial"/>
          <w:b/>
          <w:bCs/>
          <w:i/>
          <w:iCs/>
          <w:sz w:val="24"/>
          <w:szCs w:val="24"/>
          <w:lang w:val="et-EE"/>
        </w:rPr>
        <w:t>„7) käesoleva seaduse § 12</w:t>
      </w:r>
      <w:r w:rsidRPr="00961006">
        <w:rPr>
          <w:rFonts w:ascii="Arial" w:eastAsia="DINPro" w:hAnsi="Arial" w:cs="Arial"/>
          <w:b/>
          <w:bCs/>
          <w:i/>
          <w:iCs/>
          <w:sz w:val="24"/>
          <w:szCs w:val="24"/>
          <w:vertAlign w:val="superscript"/>
          <w:lang w:val="et-EE"/>
        </w:rPr>
        <w:t>1</w:t>
      </w:r>
      <w:r w:rsidRPr="00961006">
        <w:rPr>
          <w:rFonts w:ascii="Arial" w:eastAsia="DINPro" w:hAnsi="Arial" w:cs="Arial"/>
          <w:b/>
          <w:bCs/>
          <w:i/>
          <w:iCs/>
          <w:sz w:val="24"/>
          <w:szCs w:val="24"/>
          <w:lang w:val="et-EE"/>
        </w:rPr>
        <w:t xml:space="preserve"> lõike 2 kohaselt üle antud kohustuste teenustasu hinna esitamine turule lastud pakendimassi tonni kohta;“</w:t>
      </w:r>
    </w:p>
    <w:p w14:paraId="4F02B749" w14:textId="3D3E32FF" w:rsidR="001E08C9" w:rsidRDefault="001E08C9" w:rsidP="00AF6D75">
      <w:pPr>
        <w:spacing w:before="120" w:after="120" w:line="240" w:lineRule="auto"/>
        <w:jc w:val="both"/>
        <w:rPr>
          <w:rFonts w:ascii="Arial" w:eastAsia="DINPro" w:hAnsi="Arial" w:cs="Arial"/>
          <w:sz w:val="24"/>
          <w:szCs w:val="24"/>
          <w:lang w:val="et-EE"/>
        </w:rPr>
      </w:pPr>
    </w:p>
    <w:p w14:paraId="16373635" w14:textId="72DE1E95" w:rsidR="002B4BDE" w:rsidRPr="002B4BDE" w:rsidRDefault="0023069F" w:rsidP="002B4BDE">
      <w:pPr>
        <w:spacing w:before="120"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7</w:t>
      </w:r>
      <w:r w:rsidR="002B4BDE" w:rsidRPr="002B4BDE">
        <w:rPr>
          <w:rFonts w:ascii="Arial" w:eastAsia="DINPro" w:hAnsi="Arial" w:cs="Arial"/>
          <w:b/>
          <w:bCs/>
          <w:sz w:val="24"/>
          <w:szCs w:val="24"/>
          <w:lang w:val="et-EE"/>
        </w:rPr>
        <w:t>. Pakendiettevõtja ja taaskasutusorganisatsiooni enesekontrollisüsteem</w:t>
      </w:r>
    </w:p>
    <w:p w14:paraId="611AB171" w14:textId="5FC4B5D0" w:rsidR="00C85509" w:rsidRDefault="002B4BDE" w:rsidP="002B4BDE">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Eelnõu § 2 punktiga 30 täiendatakse pakendiseadust §-ga 18</w:t>
      </w:r>
      <w:r w:rsidRPr="00CB2060">
        <w:rPr>
          <w:rFonts w:ascii="Arial" w:eastAsia="DINPro" w:hAnsi="Arial" w:cs="Arial"/>
          <w:sz w:val="24"/>
          <w:szCs w:val="24"/>
          <w:vertAlign w:val="superscript"/>
          <w:lang w:val="et-EE"/>
        </w:rPr>
        <w:t>1</w:t>
      </w:r>
      <w:r>
        <w:rPr>
          <w:rFonts w:ascii="Arial" w:eastAsia="DINPro" w:hAnsi="Arial" w:cs="Arial"/>
          <w:sz w:val="24"/>
          <w:szCs w:val="24"/>
          <w:lang w:val="et-EE"/>
        </w:rPr>
        <w:t>,</w:t>
      </w:r>
      <w:r w:rsidR="00CB2060">
        <w:rPr>
          <w:rFonts w:ascii="Arial" w:eastAsia="DINPro" w:hAnsi="Arial" w:cs="Arial"/>
          <w:sz w:val="24"/>
          <w:szCs w:val="24"/>
          <w:lang w:val="et-EE"/>
        </w:rPr>
        <w:t xml:space="preserve"> millega sätestatakse p</w:t>
      </w:r>
      <w:r w:rsidR="00CB2060" w:rsidRPr="00CB2060">
        <w:rPr>
          <w:rFonts w:ascii="Arial" w:eastAsia="DINPro" w:hAnsi="Arial" w:cs="Arial"/>
          <w:sz w:val="24"/>
          <w:szCs w:val="24"/>
          <w:lang w:val="et-EE"/>
        </w:rPr>
        <w:t>akendiettevõtja ja taaskasutusorganisatsiooni enesekontrollisüsteem</w:t>
      </w:r>
      <w:r w:rsidR="00CB2060">
        <w:rPr>
          <w:rFonts w:ascii="Arial" w:eastAsia="DINPro" w:hAnsi="Arial" w:cs="Arial"/>
          <w:sz w:val="24"/>
          <w:szCs w:val="24"/>
          <w:lang w:val="et-EE"/>
        </w:rPr>
        <w:t>.</w:t>
      </w:r>
    </w:p>
    <w:p w14:paraId="25EC9A23" w14:textId="77ADD97C" w:rsidR="002B4BDE" w:rsidRPr="00CB2060" w:rsidRDefault="00CB2060" w:rsidP="00CB2060">
      <w:pPr>
        <w:spacing w:before="120" w:after="0" w:line="240" w:lineRule="auto"/>
        <w:jc w:val="both"/>
        <w:rPr>
          <w:rFonts w:ascii="Arial" w:eastAsia="DINPro" w:hAnsi="Arial" w:cs="Arial"/>
          <w:b/>
          <w:bCs/>
          <w:sz w:val="24"/>
          <w:szCs w:val="24"/>
          <w:u w:val="single"/>
          <w:lang w:val="et-EE"/>
        </w:rPr>
      </w:pPr>
      <w:bookmarkStart w:id="3" w:name="_Hlk40448750"/>
      <w:r w:rsidRPr="00CB2060">
        <w:rPr>
          <w:rFonts w:ascii="Arial" w:eastAsia="DINPro" w:hAnsi="Arial" w:cs="Arial"/>
          <w:b/>
          <w:bCs/>
          <w:sz w:val="24"/>
          <w:szCs w:val="24"/>
          <w:u w:val="single"/>
          <w:lang w:val="et-EE"/>
        </w:rPr>
        <w:t>Ettevõtjate esindusorganisatsioonide ettepanek:</w:t>
      </w:r>
    </w:p>
    <w:bookmarkEnd w:id="3"/>
    <w:p w14:paraId="75E7B2DD" w14:textId="5B1347CA" w:rsidR="002B4BDE" w:rsidRPr="000F0EC1" w:rsidRDefault="00CB2060" w:rsidP="002B4BDE">
      <w:pPr>
        <w:spacing w:after="0" w:line="240" w:lineRule="auto"/>
        <w:jc w:val="both"/>
        <w:rPr>
          <w:rFonts w:ascii="Arial" w:eastAsia="DINPro" w:hAnsi="Arial" w:cs="Arial"/>
          <w:b/>
          <w:bCs/>
          <w:sz w:val="24"/>
          <w:szCs w:val="24"/>
          <w:lang w:val="et-EE"/>
        </w:rPr>
      </w:pPr>
      <w:r w:rsidRPr="000F0EC1">
        <w:rPr>
          <w:rFonts w:ascii="Arial" w:eastAsia="DINPro" w:hAnsi="Arial" w:cs="Arial"/>
          <w:b/>
          <w:bCs/>
          <w:sz w:val="24"/>
          <w:szCs w:val="24"/>
          <w:lang w:val="et-EE"/>
        </w:rPr>
        <w:lastRenderedPageBreak/>
        <w:t xml:space="preserve">Palume täiendavalt selgitada, mida peab pakendiettevõtja ja taaskasutusorganisatsioon tegema, et lugeda enesekontrollisüsteem kohaldatuks. Näiteks kui majandusaasta </w:t>
      </w:r>
      <w:r w:rsidR="000F0EC1" w:rsidRPr="000F0EC1">
        <w:rPr>
          <w:rFonts w:ascii="Arial" w:eastAsia="DINPro" w:hAnsi="Arial" w:cs="Arial"/>
          <w:b/>
          <w:bCs/>
          <w:sz w:val="24"/>
          <w:szCs w:val="24"/>
          <w:lang w:val="et-EE"/>
        </w:rPr>
        <w:t>aruanne ja pakendiaruanne on auditeeritud, siis kas sellisel juhul on kohustatud isik täitnud pakendiseaduse §-st 18</w:t>
      </w:r>
      <w:r w:rsidR="000F0EC1" w:rsidRPr="000F0EC1">
        <w:rPr>
          <w:rFonts w:ascii="Arial" w:eastAsia="DINPro" w:hAnsi="Arial" w:cs="Arial"/>
          <w:b/>
          <w:bCs/>
          <w:sz w:val="24"/>
          <w:szCs w:val="24"/>
          <w:vertAlign w:val="superscript"/>
          <w:lang w:val="et-EE"/>
        </w:rPr>
        <w:t>1</w:t>
      </w:r>
      <w:r w:rsidR="000F0EC1" w:rsidRPr="000F0EC1">
        <w:rPr>
          <w:rFonts w:ascii="Arial" w:eastAsia="DINPro" w:hAnsi="Arial" w:cs="Arial"/>
          <w:b/>
          <w:bCs/>
          <w:sz w:val="24"/>
          <w:szCs w:val="24"/>
          <w:lang w:val="et-EE"/>
        </w:rPr>
        <w:t xml:space="preserve"> tulenevat nõuet või peab ta midagi lisaks tegema.</w:t>
      </w:r>
    </w:p>
    <w:p w14:paraId="0DB5E402" w14:textId="15F8C91E" w:rsidR="000F0EC1" w:rsidRDefault="000F0EC1" w:rsidP="000F0EC1">
      <w:pPr>
        <w:spacing w:before="120" w:after="120" w:line="240" w:lineRule="auto"/>
        <w:jc w:val="both"/>
        <w:rPr>
          <w:rFonts w:ascii="Arial" w:eastAsia="DINPro" w:hAnsi="Arial" w:cs="Arial"/>
          <w:sz w:val="24"/>
          <w:szCs w:val="24"/>
          <w:lang w:val="et-EE"/>
        </w:rPr>
      </w:pPr>
    </w:p>
    <w:p w14:paraId="044833B5" w14:textId="3FC83088" w:rsidR="000F0EC1" w:rsidRPr="000F0EC1" w:rsidRDefault="0023069F" w:rsidP="002B4BDE">
      <w:pPr>
        <w:spacing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8</w:t>
      </w:r>
      <w:r w:rsidR="000F0EC1" w:rsidRPr="000F0EC1">
        <w:rPr>
          <w:rFonts w:ascii="Arial" w:eastAsia="DINPro" w:hAnsi="Arial" w:cs="Arial"/>
          <w:b/>
          <w:bCs/>
          <w:sz w:val="24"/>
          <w:szCs w:val="24"/>
          <w:lang w:val="et-EE"/>
        </w:rPr>
        <w:t>.</w:t>
      </w:r>
      <w:r w:rsidR="000F0EC1" w:rsidRPr="000F0EC1">
        <w:rPr>
          <w:b/>
          <w:bCs/>
        </w:rPr>
        <w:t xml:space="preserve"> </w:t>
      </w:r>
      <w:r w:rsidR="000F0EC1" w:rsidRPr="000F0EC1">
        <w:rPr>
          <w:rFonts w:ascii="Arial" w:eastAsia="DINPro" w:hAnsi="Arial" w:cs="Arial"/>
          <w:b/>
          <w:bCs/>
          <w:sz w:val="24"/>
          <w:szCs w:val="24"/>
          <w:lang w:val="et-EE"/>
        </w:rPr>
        <w:t xml:space="preserve">Rahalised ja korralduslikud vahendid </w:t>
      </w:r>
    </w:p>
    <w:p w14:paraId="21BE154E" w14:textId="307CBCF3" w:rsidR="000F0EC1" w:rsidRDefault="000F0EC1" w:rsidP="002B4BDE">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Eelnõu § 2 punktiga </w:t>
      </w:r>
      <w:r w:rsidR="00347C82">
        <w:rPr>
          <w:rFonts w:ascii="Arial" w:eastAsia="DINPro" w:hAnsi="Arial" w:cs="Arial"/>
          <w:sz w:val="24"/>
          <w:szCs w:val="24"/>
          <w:lang w:val="et-EE"/>
        </w:rPr>
        <w:t>17 täiendatakse pakendiseadust §-ga 12</w:t>
      </w:r>
      <w:r w:rsidR="00347C82" w:rsidRPr="00347C82">
        <w:rPr>
          <w:rFonts w:ascii="Arial" w:eastAsia="DINPro" w:hAnsi="Arial" w:cs="Arial"/>
          <w:sz w:val="24"/>
          <w:szCs w:val="24"/>
          <w:vertAlign w:val="superscript"/>
          <w:lang w:val="et-EE"/>
        </w:rPr>
        <w:t>1</w:t>
      </w:r>
      <w:r w:rsidR="00347C82">
        <w:rPr>
          <w:rFonts w:ascii="Arial" w:eastAsia="DINPro" w:hAnsi="Arial" w:cs="Arial"/>
          <w:sz w:val="24"/>
          <w:szCs w:val="24"/>
          <w:lang w:val="et-EE"/>
        </w:rPr>
        <w:t>, mille lõige 3 on sõnastatud järgmiselt:</w:t>
      </w:r>
    </w:p>
    <w:p w14:paraId="3FFD9E0E" w14:textId="2CEE4448" w:rsidR="00347C82" w:rsidRPr="00347C82" w:rsidRDefault="00347C82" w:rsidP="00884DD9">
      <w:pPr>
        <w:spacing w:before="120" w:after="120" w:line="240" w:lineRule="auto"/>
        <w:ind w:right="-11"/>
        <w:jc w:val="both"/>
        <w:rPr>
          <w:rFonts w:ascii="Arial" w:hAnsi="Arial" w:cs="Arial"/>
          <w:i/>
          <w:iCs/>
          <w:sz w:val="24"/>
          <w:szCs w:val="24"/>
          <w:lang w:val="et-EE"/>
        </w:rPr>
      </w:pPr>
      <w:r w:rsidRPr="00347C82">
        <w:rPr>
          <w:rFonts w:ascii="Arial" w:hAnsi="Arial" w:cs="Arial"/>
          <w:i/>
          <w:iCs/>
          <w:sz w:val="24"/>
          <w:szCs w:val="24"/>
          <w:lang w:val="et-EE"/>
        </w:rPr>
        <w:t>„(3) Pakendiettevõtja ja taaskasutusorganisatsioon peavad tagama käesoleva paragrahvi lõikes 1 sätestatud kohustuste täitmiseks vajalikud rahalised või rahalised ja korralduslikud vahendid.”</w:t>
      </w:r>
    </w:p>
    <w:p w14:paraId="52362048" w14:textId="77777777" w:rsidR="00840B17" w:rsidRDefault="00840B17" w:rsidP="002B4BDE">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Eelnõu seletuskirjast kahjuks ei selgu, mida peavad pakendiettevõtjad ja taaskasutusorganisatsioonid tegema, et täita seda uut kohustust. Eelkõige tekitab küsimusi see, kui suured peavad olema rahalised vahendid ning mida peetakse silmas korralduslike vahendite all. Hetkel on eelkõige taaskasutusorganisatsioonidel, kuid ka pakendiettevõtjatel seda sätet keeruline kohaldada. </w:t>
      </w:r>
    </w:p>
    <w:p w14:paraId="58C0EC4C" w14:textId="77777777" w:rsidR="00840B17" w:rsidRDefault="00840B17" w:rsidP="002B4BDE">
      <w:pPr>
        <w:spacing w:after="0" w:line="240" w:lineRule="auto"/>
        <w:jc w:val="both"/>
        <w:rPr>
          <w:rFonts w:ascii="Arial" w:eastAsia="DINPro" w:hAnsi="Arial" w:cs="Arial"/>
          <w:sz w:val="24"/>
          <w:szCs w:val="24"/>
          <w:lang w:val="et-EE"/>
        </w:rPr>
      </w:pPr>
    </w:p>
    <w:p w14:paraId="14ABE257" w14:textId="326C51D7" w:rsidR="00840B17" w:rsidRPr="00840B17" w:rsidRDefault="00840B17" w:rsidP="002B4BDE">
      <w:pPr>
        <w:spacing w:after="0" w:line="240" w:lineRule="auto"/>
        <w:jc w:val="both"/>
        <w:rPr>
          <w:rFonts w:ascii="Arial" w:eastAsia="DINPro" w:hAnsi="Arial" w:cs="Arial"/>
          <w:b/>
          <w:bCs/>
          <w:sz w:val="24"/>
          <w:szCs w:val="24"/>
          <w:u w:val="single"/>
          <w:lang w:val="et-EE"/>
        </w:rPr>
      </w:pPr>
      <w:r w:rsidRPr="00840B17">
        <w:rPr>
          <w:rFonts w:ascii="Arial" w:eastAsia="DINPro" w:hAnsi="Arial" w:cs="Arial"/>
          <w:b/>
          <w:bCs/>
          <w:sz w:val="24"/>
          <w:szCs w:val="24"/>
          <w:u w:val="single"/>
          <w:lang w:val="et-EE"/>
        </w:rPr>
        <w:t>Ettevõtjate esindusorganisatsioonide ettepanek:</w:t>
      </w:r>
    </w:p>
    <w:p w14:paraId="3C0F206B" w14:textId="3ED1E0DA" w:rsidR="00347C82" w:rsidRPr="00840B17" w:rsidRDefault="00840B17" w:rsidP="002B4BDE">
      <w:pPr>
        <w:spacing w:after="0" w:line="240" w:lineRule="auto"/>
        <w:jc w:val="both"/>
        <w:rPr>
          <w:rFonts w:ascii="Arial" w:eastAsia="DINPro" w:hAnsi="Arial" w:cs="Arial"/>
          <w:b/>
          <w:bCs/>
          <w:sz w:val="24"/>
          <w:szCs w:val="24"/>
          <w:lang w:val="et-EE"/>
        </w:rPr>
      </w:pPr>
      <w:r w:rsidRPr="00840B17">
        <w:rPr>
          <w:rFonts w:ascii="Arial" w:eastAsia="DINPro" w:hAnsi="Arial" w:cs="Arial"/>
          <w:b/>
          <w:bCs/>
          <w:sz w:val="24"/>
          <w:szCs w:val="24"/>
          <w:lang w:val="et-EE"/>
        </w:rPr>
        <w:t xml:space="preserve">Mõistame, et see säte on üle võetud jäätmete raamdirektiivist, kuid soovime, et selle sätte sisu oleks rohkem lahti selgitatud. </w:t>
      </w:r>
    </w:p>
    <w:p w14:paraId="44388313" w14:textId="77777777" w:rsidR="00CE18CE" w:rsidRPr="007B5AE4" w:rsidRDefault="00CE18CE" w:rsidP="00840B17">
      <w:pPr>
        <w:spacing w:before="120" w:after="120" w:line="240" w:lineRule="auto"/>
        <w:jc w:val="both"/>
        <w:rPr>
          <w:rFonts w:ascii="Arial" w:eastAsia="DINPro" w:hAnsi="Arial" w:cs="Arial"/>
          <w:sz w:val="24"/>
          <w:szCs w:val="24"/>
          <w:lang w:val="et-EE"/>
        </w:rPr>
      </w:pPr>
    </w:p>
    <w:p w14:paraId="47094F36" w14:textId="29B344EF" w:rsidR="0081279D" w:rsidRPr="007B5AE4" w:rsidRDefault="0081279D" w:rsidP="00CB16A0">
      <w:pPr>
        <w:spacing w:after="0" w:line="240" w:lineRule="auto"/>
        <w:jc w:val="both"/>
        <w:rPr>
          <w:rFonts w:ascii="Arial" w:eastAsia="DINPro" w:hAnsi="Arial" w:cs="Arial"/>
          <w:sz w:val="24"/>
          <w:szCs w:val="24"/>
          <w:lang w:val="et-EE"/>
        </w:rPr>
      </w:pPr>
      <w:r w:rsidRPr="007B5AE4">
        <w:rPr>
          <w:rFonts w:ascii="Arial" w:eastAsia="DINPro" w:hAnsi="Arial" w:cs="Arial"/>
          <w:sz w:val="24"/>
          <w:szCs w:val="24"/>
          <w:lang w:val="et-EE"/>
        </w:rPr>
        <w:t xml:space="preserve">Loodame, et peate võimalikuks </w:t>
      </w:r>
      <w:r w:rsidR="00967A43">
        <w:rPr>
          <w:rFonts w:ascii="Arial" w:eastAsia="DINPro" w:hAnsi="Arial" w:cs="Arial"/>
          <w:sz w:val="24"/>
          <w:szCs w:val="24"/>
          <w:lang w:val="et-EE"/>
        </w:rPr>
        <w:t>Ettevõtjate esindusorganisatsioonide</w:t>
      </w:r>
      <w:r w:rsidRPr="007B5AE4">
        <w:rPr>
          <w:rFonts w:ascii="Arial" w:eastAsia="DINPro" w:hAnsi="Arial" w:cs="Arial"/>
          <w:sz w:val="24"/>
          <w:szCs w:val="24"/>
          <w:lang w:val="et-EE"/>
        </w:rPr>
        <w:t xml:space="preserve"> ettepanekuid arvesse võtta.</w:t>
      </w:r>
      <w:r w:rsidR="004E30BD">
        <w:rPr>
          <w:rFonts w:ascii="Arial" w:eastAsia="DINPro" w:hAnsi="Arial" w:cs="Arial"/>
          <w:sz w:val="24"/>
          <w:szCs w:val="24"/>
          <w:lang w:val="et-EE"/>
        </w:rPr>
        <w:t xml:space="preserve"> Oleme valmis kohtuma ja oma ettepanekuid lähemalt selgitama.</w:t>
      </w:r>
      <w:r w:rsidRPr="007B5AE4">
        <w:rPr>
          <w:rFonts w:ascii="Arial" w:eastAsia="DINPro" w:hAnsi="Arial" w:cs="Arial"/>
          <w:sz w:val="24"/>
          <w:szCs w:val="24"/>
          <w:lang w:val="et-EE"/>
        </w:rPr>
        <w:t xml:space="preserve"> </w:t>
      </w:r>
    </w:p>
    <w:p w14:paraId="4B30A641" w14:textId="77777777" w:rsidR="00056A61" w:rsidRPr="007B5AE4" w:rsidRDefault="00056A61" w:rsidP="0081279D">
      <w:pPr>
        <w:spacing w:before="120" w:after="0" w:line="240" w:lineRule="auto"/>
        <w:rPr>
          <w:rFonts w:ascii="Arial" w:hAnsi="Arial" w:cs="Arial"/>
          <w:sz w:val="24"/>
          <w:szCs w:val="24"/>
          <w:lang w:val="et-EE" w:eastAsia="et-EE"/>
        </w:rPr>
      </w:pPr>
    </w:p>
    <w:p w14:paraId="2466EB13" w14:textId="77777777" w:rsidR="00664073" w:rsidRPr="007B5AE4" w:rsidRDefault="00664073" w:rsidP="00664073">
      <w:pPr>
        <w:spacing w:after="0" w:line="240" w:lineRule="auto"/>
        <w:rPr>
          <w:rFonts w:ascii="Arial" w:hAnsi="Arial" w:cs="Arial"/>
          <w:sz w:val="24"/>
          <w:szCs w:val="24"/>
          <w:lang w:val="et-EE" w:eastAsia="et-EE"/>
        </w:rPr>
      </w:pPr>
      <w:r w:rsidRPr="007B5AE4">
        <w:rPr>
          <w:rFonts w:ascii="Arial" w:hAnsi="Arial" w:cs="Arial"/>
          <w:sz w:val="24"/>
          <w:szCs w:val="24"/>
          <w:lang w:val="et-EE" w:eastAsia="et-EE"/>
        </w:rPr>
        <w:t>Lugupidamisega</w:t>
      </w:r>
    </w:p>
    <w:p w14:paraId="1B54FB1E" w14:textId="77777777" w:rsidR="00664073" w:rsidRPr="007B5AE4" w:rsidRDefault="00664073" w:rsidP="00664073">
      <w:pPr>
        <w:spacing w:after="0" w:line="240" w:lineRule="auto"/>
        <w:rPr>
          <w:rFonts w:ascii="Arial" w:hAnsi="Arial" w:cs="Arial"/>
          <w:sz w:val="24"/>
          <w:szCs w:val="24"/>
          <w:lang w:val="et-EE" w:eastAsia="et-EE"/>
        </w:rPr>
      </w:pPr>
    </w:p>
    <w:p w14:paraId="26325EC1" w14:textId="77777777" w:rsidR="00664073" w:rsidRPr="007B5AE4" w:rsidRDefault="00664073" w:rsidP="00664073">
      <w:pPr>
        <w:spacing w:after="0" w:line="240" w:lineRule="auto"/>
        <w:rPr>
          <w:rFonts w:ascii="Arial" w:hAnsi="Arial" w:cs="Arial"/>
          <w:sz w:val="24"/>
          <w:szCs w:val="24"/>
          <w:lang w:val="et-EE" w:eastAsia="et-EE"/>
        </w:rPr>
      </w:pPr>
    </w:p>
    <w:p w14:paraId="7569D612" w14:textId="77777777" w:rsidR="00664073" w:rsidRPr="007B5AE4" w:rsidRDefault="00664073" w:rsidP="00664073">
      <w:pPr>
        <w:spacing w:after="0" w:line="240" w:lineRule="auto"/>
        <w:rPr>
          <w:rFonts w:ascii="Arial" w:hAnsi="Arial" w:cs="Arial"/>
          <w:sz w:val="24"/>
          <w:szCs w:val="24"/>
          <w:lang w:val="et-EE" w:eastAsia="et-EE"/>
        </w:rPr>
      </w:pPr>
    </w:p>
    <w:p w14:paraId="78466713" w14:textId="77777777" w:rsidR="00664073" w:rsidRPr="007B5AE4" w:rsidRDefault="00664073" w:rsidP="00664073">
      <w:pPr>
        <w:spacing w:after="0" w:line="240" w:lineRule="auto"/>
        <w:rPr>
          <w:rFonts w:ascii="Arial" w:hAnsi="Arial" w:cs="Arial"/>
          <w:sz w:val="24"/>
          <w:szCs w:val="24"/>
          <w:lang w:val="et-EE" w:eastAsia="et-EE"/>
        </w:rPr>
      </w:pPr>
      <w:r w:rsidRPr="007B5AE4">
        <w:rPr>
          <w:rFonts w:ascii="Arial" w:hAnsi="Arial" w:cs="Arial"/>
          <w:sz w:val="24"/>
          <w:szCs w:val="24"/>
          <w:lang w:val="et-EE" w:eastAsia="et-EE"/>
        </w:rPr>
        <w:t>/allkirjastatud digitaalselt/</w:t>
      </w:r>
    </w:p>
    <w:p w14:paraId="3FED2B87" w14:textId="77777777" w:rsidR="00664073" w:rsidRPr="007B5AE4" w:rsidRDefault="00664073" w:rsidP="00664073">
      <w:pPr>
        <w:spacing w:after="0" w:line="240" w:lineRule="auto"/>
        <w:rPr>
          <w:rFonts w:ascii="Arial" w:hAnsi="Arial" w:cs="Arial"/>
          <w:sz w:val="24"/>
          <w:szCs w:val="24"/>
          <w:lang w:val="et-EE" w:eastAsia="et-EE"/>
        </w:rPr>
      </w:pPr>
      <w:r w:rsidRPr="007B5AE4">
        <w:rPr>
          <w:rFonts w:ascii="Arial" w:hAnsi="Arial" w:cs="Arial"/>
          <w:sz w:val="24"/>
          <w:szCs w:val="24"/>
          <w:lang w:val="et-EE" w:eastAsia="et-EE"/>
        </w:rPr>
        <w:t>Mait Palts</w:t>
      </w:r>
    </w:p>
    <w:p w14:paraId="08ABBBFA" w14:textId="77777777" w:rsidR="00664073" w:rsidRPr="007B5AE4" w:rsidRDefault="00664073" w:rsidP="00664073">
      <w:pPr>
        <w:spacing w:after="0" w:line="240" w:lineRule="auto"/>
        <w:rPr>
          <w:rFonts w:ascii="Arial" w:hAnsi="Arial" w:cs="Arial"/>
          <w:sz w:val="24"/>
          <w:szCs w:val="24"/>
          <w:lang w:val="et-EE" w:eastAsia="et-EE"/>
        </w:rPr>
      </w:pPr>
      <w:r w:rsidRPr="007B5AE4">
        <w:rPr>
          <w:rFonts w:ascii="Arial" w:hAnsi="Arial" w:cs="Arial"/>
          <w:sz w:val="24"/>
          <w:szCs w:val="24"/>
          <w:lang w:val="et-EE" w:eastAsia="et-EE"/>
        </w:rPr>
        <w:t>Peadirektor</w:t>
      </w:r>
    </w:p>
    <w:p w14:paraId="3F5728CE" w14:textId="77777777" w:rsidR="00664073" w:rsidRPr="007B5AE4" w:rsidRDefault="00664073" w:rsidP="00664073">
      <w:pPr>
        <w:spacing w:after="0" w:line="240" w:lineRule="auto"/>
        <w:rPr>
          <w:rFonts w:ascii="Arial" w:hAnsi="Arial" w:cs="Arial"/>
          <w:sz w:val="24"/>
          <w:szCs w:val="24"/>
          <w:lang w:val="et-EE" w:eastAsia="et-EE"/>
        </w:rPr>
      </w:pPr>
    </w:p>
    <w:p w14:paraId="0DC54F84" w14:textId="77777777" w:rsidR="00BB40B8" w:rsidRPr="007B5AE4" w:rsidRDefault="00BB40B8" w:rsidP="00664073">
      <w:pPr>
        <w:spacing w:after="0" w:line="240" w:lineRule="auto"/>
        <w:rPr>
          <w:rFonts w:ascii="Arial" w:hAnsi="Arial" w:cs="Arial"/>
          <w:sz w:val="24"/>
          <w:szCs w:val="24"/>
          <w:lang w:val="et-EE" w:eastAsia="et-EE"/>
        </w:rPr>
      </w:pPr>
    </w:p>
    <w:p w14:paraId="658824E9" w14:textId="77777777" w:rsidR="00BB40B8" w:rsidRPr="007B5AE4" w:rsidRDefault="00BB40B8" w:rsidP="00664073">
      <w:pPr>
        <w:spacing w:after="0" w:line="240" w:lineRule="auto"/>
        <w:rPr>
          <w:rFonts w:ascii="Arial" w:hAnsi="Arial" w:cs="Arial"/>
          <w:sz w:val="24"/>
          <w:szCs w:val="24"/>
          <w:lang w:val="et-EE" w:eastAsia="et-EE"/>
        </w:rPr>
      </w:pPr>
    </w:p>
    <w:p w14:paraId="32FCF40F" w14:textId="77777777" w:rsidR="00BB40B8" w:rsidRPr="007B5AE4" w:rsidRDefault="00BB40B8" w:rsidP="00664073">
      <w:pPr>
        <w:spacing w:after="0" w:line="240" w:lineRule="auto"/>
        <w:rPr>
          <w:rFonts w:ascii="Arial" w:hAnsi="Arial" w:cs="Arial"/>
          <w:b/>
          <w:sz w:val="24"/>
          <w:szCs w:val="24"/>
          <w:lang w:val="et-EE" w:eastAsia="et-EE"/>
        </w:rPr>
      </w:pPr>
      <w:r w:rsidRPr="00C101CE">
        <w:rPr>
          <w:rFonts w:ascii="Arial" w:hAnsi="Arial" w:cs="Arial"/>
          <w:b/>
          <w:sz w:val="24"/>
          <w:szCs w:val="24"/>
          <w:lang w:val="et-EE" w:eastAsia="et-EE"/>
        </w:rPr>
        <w:t>Pöördumisega on liitunud:</w:t>
      </w:r>
      <w:r w:rsidRPr="007B5AE4">
        <w:rPr>
          <w:rFonts w:ascii="Arial" w:hAnsi="Arial" w:cs="Arial"/>
          <w:b/>
          <w:sz w:val="24"/>
          <w:szCs w:val="24"/>
          <w:lang w:val="et-EE" w:eastAsia="et-EE"/>
        </w:rPr>
        <w:t xml:space="preserve"> </w:t>
      </w:r>
    </w:p>
    <w:p w14:paraId="2D2BAF21" w14:textId="77777777" w:rsidR="00BB40B8" w:rsidRPr="007B5AE4" w:rsidRDefault="00BB40B8" w:rsidP="00BB40B8">
      <w:pPr>
        <w:spacing w:after="0" w:line="240" w:lineRule="auto"/>
        <w:rPr>
          <w:rFonts w:ascii="Arial" w:hAnsi="Arial" w:cs="Arial"/>
          <w:sz w:val="24"/>
          <w:szCs w:val="24"/>
          <w:lang w:val="et-EE" w:eastAsia="et-EE"/>
        </w:rPr>
      </w:pPr>
      <w:r w:rsidRPr="007B5AE4">
        <w:rPr>
          <w:rFonts w:ascii="Arial" w:hAnsi="Arial" w:cs="Arial"/>
          <w:sz w:val="24"/>
          <w:szCs w:val="24"/>
          <w:lang w:val="et-EE" w:eastAsia="et-EE"/>
        </w:rPr>
        <w:t>Eesti Kaupmeeste Liit</w:t>
      </w:r>
    </w:p>
    <w:p w14:paraId="7FEA49FE" w14:textId="77777777" w:rsidR="00BB40B8" w:rsidRPr="007B5AE4" w:rsidRDefault="00BB40B8" w:rsidP="00BB40B8">
      <w:pPr>
        <w:spacing w:after="0" w:line="240" w:lineRule="auto"/>
        <w:rPr>
          <w:rFonts w:ascii="Arial" w:hAnsi="Arial" w:cs="Arial"/>
          <w:sz w:val="24"/>
          <w:szCs w:val="24"/>
          <w:lang w:val="et-EE" w:eastAsia="et-EE"/>
        </w:rPr>
      </w:pPr>
      <w:r w:rsidRPr="007B5AE4">
        <w:rPr>
          <w:rFonts w:ascii="Arial" w:hAnsi="Arial" w:cs="Arial"/>
          <w:sz w:val="24"/>
          <w:szCs w:val="24"/>
          <w:lang w:val="et-EE" w:eastAsia="et-EE"/>
        </w:rPr>
        <w:t>Eesti Keemiatööstuse Liit</w:t>
      </w:r>
    </w:p>
    <w:p w14:paraId="5A25A0A4" w14:textId="3B0700F8" w:rsidR="00BB40B8" w:rsidRDefault="00BB40B8" w:rsidP="00BB40B8">
      <w:pPr>
        <w:spacing w:after="0" w:line="240" w:lineRule="auto"/>
        <w:rPr>
          <w:rFonts w:ascii="Arial" w:hAnsi="Arial" w:cs="Arial"/>
          <w:sz w:val="24"/>
          <w:szCs w:val="24"/>
          <w:lang w:val="et-EE" w:eastAsia="et-EE"/>
        </w:rPr>
      </w:pPr>
      <w:r w:rsidRPr="007B5AE4">
        <w:rPr>
          <w:rFonts w:ascii="Arial" w:hAnsi="Arial" w:cs="Arial"/>
          <w:sz w:val="24"/>
          <w:szCs w:val="24"/>
          <w:lang w:val="et-EE" w:eastAsia="et-EE"/>
        </w:rPr>
        <w:t>Eesti Toiduainetööstuse Liit</w:t>
      </w:r>
    </w:p>
    <w:p w14:paraId="16E71003" w14:textId="77777777" w:rsidR="005842F5" w:rsidRDefault="005842F5" w:rsidP="005842F5">
      <w:pPr>
        <w:spacing w:after="0" w:line="240" w:lineRule="auto"/>
        <w:rPr>
          <w:rFonts w:ascii="Arial" w:hAnsi="Arial" w:cs="Arial"/>
          <w:sz w:val="24"/>
          <w:szCs w:val="24"/>
          <w:lang w:val="et-EE" w:eastAsia="et-EE"/>
        </w:rPr>
      </w:pPr>
      <w:r w:rsidRPr="005842F5">
        <w:rPr>
          <w:rFonts w:ascii="Arial" w:hAnsi="Arial" w:cs="Arial"/>
          <w:sz w:val="24"/>
          <w:szCs w:val="24"/>
          <w:lang w:val="et-EE" w:eastAsia="et-EE"/>
        </w:rPr>
        <w:t>Eesti Plastitööstuse Liit</w:t>
      </w:r>
    </w:p>
    <w:p w14:paraId="155628D5" w14:textId="77777777" w:rsidR="005842F5" w:rsidRPr="005842F5" w:rsidRDefault="005842F5" w:rsidP="005842F5">
      <w:pPr>
        <w:spacing w:after="0" w:line="240" w:lineRule="auto"/>
        <w:rPr>
          <w:rFonts w:ascii="Arial" w:hAnsi="Arial" w:cs="Arial"/>
          <w:sz w:val="24"/>
          <w:szCs w:val="24"/>
          <w:lang w:val="et-EE" w:eastAsia="et-EE"/>
        </w:rPr>
      </w:pPr>
      <w:r w:rsidRPr="005842F5">
        <w:rPr>
          <w:rFonts w:ascii="Arial" w:hAnsi="Arial" w:cs="Arial"/>
          <w:sz w:val="24"/>
          <w:szCs w:val="24"/>
          <w:lang w:val="et-EE" w:eastAsia="et-EE"/>
        </w:rPr>
        <w:t>Eesti E-kaubanduse Liit</w:t>
      </w:r>
    </w:p>
    <w:p w14:paraId="4CA92558" w14:textId="77777777" w:rsidR="006B0F56" w:rsidRPr="007B5AE4" w:rsidRDefault="006B0F56" w:rsidP="00BB40B8">
      <w:pPr>
        <w:spacing w:after="0" w:line="240" w:lineRule="auto"/>
        <w:rPr>
          <w:rFonts w:ascii="Arial" w:hAnsi="Arial" w:cs="Arial"/>
          <w:sz w:val="24"/>
          <w:szCs w:val="24"/>
          <w:lang w:val="et-EE" w:eastAsia="et-EE"/>
        </w:rPr>
      </w:pPr>
      <w:r w:rsidRPr="006B0F56">
        <w:rPr>
          <w:rFonts w:ascii="Arial" w:hAnsi="Arial" w:cs="Arial"/>
          <w:sz w:val="24"/>
          <w:szCs w:val="24"/>
          <w:lang w:val="et-EE" w:eastAsia="et-EE"/>
        </w:rPr>
        <w:t>Eesti Taaskasutusorganisatsioon MTÜ (ETO)</w:t>
      </w:r>
    </w:p>
    <w:p w14:paraId="100A8719" w14:textId="77777777" w:rsidR="00664073" w:rsidRPr="007B5AE4" w:rsidRDefault="00664073" w:rsidP="00664073">
      <w:pPr>
        <w:spacing w:after="0" w:line="240" w:lineRule="auto"/>
        <w:rPr>
          <w:rFonts w:ascii="Arial" w:hAnsi="Arial" w:cs="Arial"/>
          <w:sz w:val="24"/>
          <w:szCs w:val="24"/>
          <w:lang w:val="et-EE" w:eastAsia="et-EE"/>
        </w:rPr>
      </w:pPr>
    </w:p>
    <w:p w14:paraId="7EED93A8" w14:textId="77777777" w:rsidR="00783043" w:rsidRPr="007B5AE4" w:rsidRDefault="00783043" w:rsidP="00783043">
      <w:pPr>
        <w:spacing w:after="0" w:line="240" w:lineRule="auto"/>
        <w:rPr>
          <w:rFonts w:ascii="Arial" w:hAnsi="Arial" w:cs="Arial"/>
          <w:sz w:val="24"/>
          <w:szCs w:val="24"/>
          <w:lang w:val="et-EE" w:eastAsia="et-EE"/>
        </w:rPr>
      </w:pPr>
    </w:p>
    <w:p w14:paraId="7B46A277" w14:textId="77777777" w:rsidR="00EC12E1" w:rsidRPr="007B5AE4" w:rsidRDefault="00EC12E1" w:rsidP="00664073">
      <w:pPr>
        <w:spacing w:after="0" w:line="240" w:lineRule="auto"/>
        <w:rPr>
          <w:rFonts w:ascii="Arial" w:hAnsi="Arial" w:cs="Arial"/>
          <w:sz w:val="24"/>
          <w:szCs w:val="24"/>
          <w:lang w:val="et-EE" w:eastAsia="et-EE"/>
        </w:rPr>
      </w:pPr>
    </w:p>
    <w:p w14:paraId="5FD3BAF8" w14:textId="77777777" w:rsidR="00042844" w:rsidRPr="007B5AE4" w:rsidRDefault="00042844" w:rsidP="00664073">
      <w:pPr>
        <w:spacing w:after="0" w:line="240" w:lineRule="auto"/>
        <w:rPr>
          <w:rFonts w:ascii="Arial" w:hAnsi="Arial" w:cs="Arial"/>
          <w:sz w:val="24"/>
          <w:szCs w:val="24"/>
          <w:lang w:val="et-EE" w:eastAsia="et-EE"/>
        </w:rPr>
      </w:pPr>
    </w:p>
    <w:p w14:paraId="58B8B327" w14:textId="77777777" w:rsidR="00042844" w:rsidRPr="007B5AE4" w:rsidRDefault="00042844" w:rsidP="00664073">
      <w:pPr>
        <w:spacing w:after="0" w:line="240" w:lineRule="auto"/>
        <w:rPr>
          <w:rFonts w:ascii="Arial" w:hAnsi="Arial" w:cs="Arial"/>
          <w:sz w:val="24"/>
          <w:szCs w:val="24"/>
          <w:lang w:val="et-EE" w:eastAsia="et-EE"/>
        </w:rPr>
      </w:pPr>
    </w:p>
    <w:p w14:paraId="40BDD10F" w14:textId="77777777" w:rsidR="00AF6D75" w:rsidRPr="007B5AE4" w:rsidRDefault="00AF6D75" w:rsidP="00664073">
      <w:pPr>
        <w:spacing w:after="0" w:line="240" w:lineRule="auto"/>
        <w:rPr>
          <w:rFonts w:ascii="Arial" w:hAnsi="Arial" w:cs="Arial"/>
          <w:sz w:val="24"/>
          <w:szCs w:val="24"/>
          <w:lang w:val="et-EE" w:eastAsia="et-EE"/>
        </w:rPr>
      </w:pPr>
    </w:p>
    <w:p w14:paraId="4D0A09E2" w14:textId="77777777" w:rsidR="0021266C" w:rsidRPr="007B5AE4" w:rsidRDefault="00EC12E1" w:rsidP="00EB60DF">
      <w:pPr>
        <w:spacing w:after="0" w:line="240" w:lineRule="auto"/>
        <w:rPr>
          <w:rFonts w:ascii="Arial" w:hAnsi="Arial" w:cs="Arial"/>
          <w:sz w:val="24"/>
          <w:szCs w:val="24"/>
          <w:lang w:val="et-EE" w:eastAsia="et-EE"/>
        </w:rPr>
      </w:pPr>
      <w:r w:rsidRPr="007B5AE4">
        <w:rPr>
          <w:rFonts w:ascii="Arial" w:hAnsi="Arial" w:cs="Arial"/>
          <w:sz w:val="24"/>
          <w:szCs w:val="24"/>
          <w:lang w:val="et-EE" w:eastAsia="et-EE"/>
        </w:rPr>
        <w:t xml:space="preserve">Koostanud: Marko Udras </w:t>
      </w:r>
      <w:hyperlink r:id="rId8" w:history="1">
        <w:r w:rsidRPr="007B5AE4">
          <w:rPr>
            <w:rStyle w:val="Hyperlink"/>
            <w:rFonts w:ascii="Arial" w:hAnsi="Arial" w:cs="Arial"/>
            <w:sz w:val="24"/>
            <w:szCs w:val="24"/>
            <w:lang w:val="et-EE" w:eastAsia="et-EE"/>
          </w:rPr>
          <w:t>marko.udras@koda.ee</w:t>
        </w:r>
      </w:hyperlink>
      <w:r w:rsidRPr="007B5AE4">
        <w:rPr>
          <w:rFonts w:ascii="Arial" w:hAnsi="Arial" w:cs="Arial"/>
          <w:sz w:val="24"/>
          <w:szCs w:val="24"/>
          <w:lang w:val="et-EE" w:eastAsia="et-EE"/>
        </w:rPr>
        <w:t xml:space="preserve"> 6040070</w:t>
      </w:r>
    </w:p>
    <w:p w14:paraId="152A105A" w14:textId="77777777" w:rsidR="0021266C" w:rsidRPr="007B5AE4" w:rsidRDefault="0021266C" w:rsidP="0021266C">
      <w:pPr>
        <w:rPr>
          <w:rFonts w:ascii="Arial" w:hAnsi="Arial" w:cs="Arial"/>
          <w:sz w:val="24"/>
          <w:szCs w:val="24"/>
          <w:lang w:val="et-EE" w:eastAsia="et-EE"/>
        </w:rPr>
      </w:pPr>
    </w:p>
    <w:p w14:paraId="09C1F9BB" w14:textId="77777777" w:rsidR="0021266C" w:rsidRPr="007B5AE4" w:rsidRDefault="0021266C" w:rsidP="0021266C">
      <w:pPr>
        <w:rPr>
          <w:rFonts w:ascii="Arial" w:hAnsi="Arial" w:cs="Arial"/>
          <w:sz w:val="24"/>
          <w:szCs w:val="24"/>
          <w:lang w:val="et-EE" w:eastAsia="et-EE"/>
        </w:rPr>
      </w:pPr>
    </w:p>
    <w:p w14:paraId="719634C7" w14:textId="77777777" w:rsidR="0021266C" w:rsidRPr="007B5AE4" w:rsidRDefault="0021266C" w:rsidP="0021266C">
      <w:pPr>
        <w:rPr>
          <w:rFonts w:ascii="Arial" w:hAnsi="Arial" w:cs="Arial"/>
          <w:sz w:val="24"/>
          <w:szCs w:val="24"/>
          <w:lang w:val="et-EE" w:eastAsia="et-EE"/>
        </w:rPr>
      </w:pPr>
    </w:p>
    <w:p w14:paraId="2A7398D3" w14:textId="77777777" w:rsidR="00664073" w:rsidRPr="007B5AE4" w:rsidRDefault="00664073" w:rsidP="0021266C">
      <w:pPr>
        <w:ind w:firstLine="720"/>
        <w:rPr>
          <w:rFonts w:ascii="Arial" w:hAnsi="Arial" w:cs="Arial"/>
          <w:sz w:val="24"/>
          <w:szCs w:val="24"/>
          <w:lang w:val="et-EE" w:eastAsia="et-EE"/>
        </w:rPr>
      </w:pPr>
    </w:p>
    <w:p w14:paraId="2FBAAB19" w14:textId="77777777" w:rsidR="0021266C" w:rsidRPr="007B5AE4" w:rsidRDefault="0021266C" w:rsidP="0021266C">
      <w:pPr>
        <w:ind w:firstLine="720"/>
        <w:rPr>
          <w:rFonts w:ascii="Arial" w:hAnsi="Arial" w:cs="Arial"/>
          <w:sz w:val="24"/>
          <w:szCs w:val="24"/>
          <w:lang w:val="et-EE" w:eastAsia="et-EE"/>
        </w:rPr>
      </w:pPr>
    </w:p>
    <w:p w14:paraId="2742ACC2" w14:textId="77777777" w:rsidR="0021266C" w:rsidRPr="007B5AE4" w:rsidRDefault="0021266C" w:rsidP="0021266C">
      <w:pPr>
        <w:ind w:firstLine="720"/>
        <w:rPr>
          <w:rFonts w:ascii="Arial" w:hAnsi="Arial" w:cs="Arial"/>
          <w:sz w:val="24"/>
          <w:szCs w:val="24"/>
          <w:lang w:val="et-EE" w:eastAsia="et-EE"/>
        </w:rPr>
      </w:pPr>
    </w:p>
    <w:sectPr w:rsidR="0021266C" w:rsidRPr="007B5AE4" w:rsidSect="003A75DA">
      <w:headerReference w:type="default" r:id="rId9"/>
      <w:footerReference w:type="default" r:id="rId10"/>
      <w:headerReference w:type="first" r:id="rId11"/>
      <w:footerReference w:type="first" r:id="rId12"/>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D760D" w14:textId="77777777" w:rsidR="0032795E" w:rsidRDefault="0032795E" w:rsidP="00820313">
      <w:pPr>
        <w:spacing w:after="0" w:line="240" w:lineRule="auto"/>
      </w:pPr>
      <w:r>
        <w:separator/>
      </w:r>
    </w:p>
  </w:endnote>
  <w:endnote w:type="continuationSeparator" w:id="0">
    <w:p w14:paraId="3443AFCD" w14:textId="77777777" w:rsidR="0032795E" w:rsidRDefault="0032795E" w:rsidP="0082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altName w:val="Arial"/>
    <w:panose1 w:val="00000000000000000000"/>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8B603" w14:textId="77777777" w:rsidR="001F7C7F" w:rsidRPr="00FD0CDE" w:rsidRDefault="001F7C7F" w:rsidP="001F7C7F">
    <w:pPr>
      <w:pStyle w:val="Footer"/>
      <w:rPr>
        <w:b/>
        <w:sz w:val="14"/>
        <w:szCs w:val="14"/>
      </w:rPr>
    </w:pPr>
    <w:r w:rsidRPr="00FD0CDE">
      <w:rPr>
        <w:b/>
        <w:sz w:val="14"/>
        <w:szCs w:val="14"/>
      </w:rPr>
      <w:t>ESTONIAN CHAMBER OF COMMERCE AND INDUSTRY / ЭСТОНСКАЯ ТОРГОВО - ПРОМЫШЛЕННАЯ ПАЛАТА</w:t>
    </w:r>
  </w:p>
  <w:p w14:paraId="5CEB5067" w14:textId="77777777" w:rsidR="001F7C7F" w:rsidRPr="001F7C7F" w:rsidRDefault="001F7C7F">
    <w:pPr>
      <w:pStyle w:val="Footer"/>
      <w:rPr>
        <w:sz w:val="14"/>
        <w:szCs w:val="14"/>
      </w:rPr>
    </w:pPr>
    <w:r w:rsidRPr="00FD0CDE">
      <w:rPr>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28C61" w14:textId="77777777" w:rsidR="00820313" w:rsidRPr="00BF3929" w:rsidRDefault="00820313"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44303676" w14:textId="77777777" w:rsidR="00820313" w:rsidRPr="00BF3929" w:rsidRDefault="00820313" w:rsidP="00FD0CDE">
    <w:pPr>
      <w:pStyle w:val="Footer"/>
      <w:rPr>
        <w:rFonts w:ascii="Arial" w:hAnsi="Arial" w:cs="Arial"/>
        <w:sz w:val="14"/>
        <w:szCs w:val="14"/>
      </w:rPr>
    </w:pPr>
    <w:r w:rsidRPr="00BF3929">
      <w:rPr>
        <w:rFonts w:ascii="Arial" w:hAnsi="Arial" w:cs="Arial"/>
        <w:sz w:val="14"/>
        <w:szCs w:val="14"/>
      </w:rPr>
      <w:t>TOOM-KOOLI 17, 10130 TALLINN / REG NO 80004733 / TEL: +372 604 0060 / KODA@KODA.EE / WWW.KODA.EE / WWW.ENTERPRISE-EUROPE.EE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92F68" w14:textId="77777777" w:rsidR="0032795E" w:rsidRDefault="0032795E" w:rsidP="00820313">
      <w:pPr>
        <w:spacing w:after="0" w:line="240" w:lineRule="auto"/>
      </w:pPr>
      <w:r>
        <w:separator/>
      </w:r>
    </w:p>
  </w:footnote>
  <w:footnote w:type="continuationSeparator" w:id="0">
    <w:p w14:paraId="73F2BD4A" w14:textId="77777777" w:rsidR="0032795E" w:rsidRDefault="0032795E" w:rsidP="0082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91747" w14:textId="77777777" w:rsidR="00C0691C" w:rsidRDefault="00860CB8" w:rsidP="00C0691C">
    <w:pPr>
      <w:pStyle w:val="Header"/>
    </w:pPr>
    <w:r w:rsidRPr="00D30DF8">
      <w:rPr>
        <w:noProof/>
        <w:lang w:val="et-EE" w:eastAsia="et-EE"/>
      </w:rPr>
      <w:drawing>
        <wp:anchor distT="0" distB="0" distL="114300" distR="114300" simplePos="0" relativeHeight="251667456" behindDoc="0" locked="0" layoutInCell="1" allowOverlap="1" wp14:anchorId="4E9A0FAC" wp14:editId="07581A98">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63360" behindDoc="0" locked="0" layoutInCell="1" allowOverlap="1" wp14:anchorId="5A00FC47" wp14:editId="72DB1F6F">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E4CD44" id="Group 1" o:spid="_x0000_s1026" style="position:absolute;margin-left:69.75pt;margin-top:55.85pt;width:4.25pt;height:17.55pt;z-index:25166336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59AEBEA1" w14:textId="77777777" w:rsidR="001F7C7F" w:rsidRPr="00C0691C" w:rsidRDefault="001F7C7F"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0CA73" w14:textId="77777777" w:rsidR="00973D85" w:rsidRDefault="00D30DF8">
    <w:pPr>
      <w:pStyle w:val="Header"/>
    </w:pPr>
    <w:r w:rsidRPr="00D30DF8">
      <w:rPr>
        <w:noProof/>
        <w:lang w:val="et-EE" w:eastAsia="et-EE"/>
      </w:rPr>
      <w:drawing>
        <wp:anchor distT="0" distB="0" distL="114300" distR="114300" simplePos="0" relativeHeight="251665408" behindDoc="0" locked="0" layoutInCell="1" allowOverlap="1" wp14:anchorId="5B51D7E3" wp14:editId="6DD41553">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9264" behindDoc="0" locked="0" layoutInCell="1" allowOverlap="1" wp14:anchorId="7C4306A3" wp14:editId="3262943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91784A"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E14AEF"/>
    <w:multiLevelType w:val="hybridMultilevel"/>
    <w:tmpl w:val="175A5A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1735E6C"/>
    <w:multiLevelType w:val="hybridMultilevel"/>
    <w:tmpl w:val="4F1C6F2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1875223"/>
    <w:multiLevelType w:val="hybridMultilevel"/>
    <w:tmpl w:val="B8E835A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C581BA3"/>
    <w:multiLevelType w:val="hybridMultilevel"/>
    <w:tmpl w:val="81786B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09B5597"/>
    <w:multiLevelType w:val="hybridMultilevel"/>
    <w:tmpl w:val="80584C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4F35645"/>
    <w:multiLevelType w:val="hybridMultilevel"/>
    <w:tmpl w:val="833629FE"/>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7"/>
  </w:num>
  <w:num w:numId="7">
    <w:abstractNumId w:val="12"/>
  </w:num>
  <w:num w:numId="8">
    <w:abstractNumId w:val="5"/>
  </w:num>
  <w:num w:numId="9">
    <w:abstractNumId w:val="4"/>
  </w:num>
  <w:num w:numId="10">
    <w:abstractNumId w:va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25BC4"/>
    <w:rsid w:val="00025DAB"/>
    <w:rsid w:val="00037E23"/>
    <w:rsid w:val="0004156B"/>
    <w:rsid w:val="00042844"/>
    <w:rsid w:val="00050D20"/>
    <w:rsid w:val="00056A61"/>
    <w:rsid w:val="000669E1"/>
    <w:rsid w:val="00075F48"/>
    <w:rsid w:val="00081B03"/>
    <w:rsid w:val="0009190B"/>
    <w:rsid w:val="0009684B"/>
    <w:rsid w:val="000A2989"/>
    <w:rsid w:val="000C5C4E"/>
    <w:rsid w:val="000E07FD"/>
    <w:rsid w:val="000F0EC1"/>
    <w:rsid w:val="000F4735"/>
    <w:rsid w:val="00116016"/>
    <w:rsid w:val="00127EC0"/>
    <w:rsid w:val="001423CB"/>
    <w:rsid w:val="001578B4"/>
    <w:rsid w:val="00160DA4"/>
    <w:rsid w:val="00177795"/>
    <w:rsid w:val="001C3745"/>
    <w:rsid w:val="001D6303"/>
    <w:rsid w:val="001E08C9"/>
    <w:rsid w:val="001E303F"/>
    <w:rsid w:val="001F7C7F"/>
    <w:rsid w:val="00202075"/>
    <w:rsid w:val="0021266C"/>
    <w:rsid w:val="002164C5"/>
    <w:rsid w:val="0023069F"/>
    <w:rsid w:val="0023533E"/>
    <w:rsid w:val="002456D2"/>
    <w:rsid w:val="0025346E"/>
    <w:rsid w:val="002661C9"/>
    <w:rsid w:val="00276E68"/>
    <w:rsid w:val="002925F4"/>
    <w:rsid w:val="00292DC8"/>
    <w:rsid w:val="002A195A"/>
    <w:rsid w:val="002A5880"/>
    <w:rsid w:val="002A5F93"/>
    <w:rsid w:val="002A62ED"/>
    <w:rsid w:val="002B4BDE"/>
    <w:rsid w:val="002B6C45"/>
    <w:rsid w:val="002E7F21"/>
    <w:rsid w:val="00324D46"/>
    <w:rsid w:val="0032652A"/>
    <w:rsid w:val="0032795E"/>
    <w:rsid w:val="00343DB8"/>
    <w:rsid w:val="00347C82"/>
    <w:rsid w:val="0035336A"/>
    <w:rsid w:val="003659A1"/>
    <w:rsid w:val="0037648E"/>
    <w:rsid w:val="00386C5D"/>
    <w:rsid w:val="00396412"/>
    <w:rsid w:val="003A50EE"/>
    <w:rsid w:val="003A51C4"/>
    <w:rsid w:val="003A75DA"/>
    <w:rsid w:val="003B0A85"/>
    <w:rsid w:val="003E17E2"/>
    <w:rsid w:val="003E469B"/>
    <w:rsid w:val="003F0C6D"/>
    <w:rsid w:val="00426724"/>
    <w:rsid w:val="0042725A"/>
    <w:rsid w:val="004353ED"/>
    <w:rsid w:val="004469B0"/>
    <w:rsid w:val="00457C2D"/>
    <w:rsid w:val="004851D5"/>
    <w:rsid w:val="00493603"/>
    <w:rsid w:val="00493C06"/>
    <w:rsid w:val="004A239C"/>
    <w:rsid w:val="004A7511"/>
    <w:rsid w:val="004C12EB"/>
    <w:rsid w:val="004C2084"/>
    <w:rsid w:val="004D4B05"/>
    <w:rsid w:val="004E1FDB"/>
    <w:rsid w:val="004E30BD"/>
    <w:rsid w:val="0050550E"/>
    <w:rsid w:val="00515420"/>
    <w:rsid w:val="00523692"/>
    <w:rsid w:val="0052727A"/>
    <w:rsid w:val="005471BF"/>
    <w:rsid w:val="00547375"/>
    <w:rsid w:val="0056407A"/>
    <w:rsid w:val="005742AF"/>
    <w:rsid w:val="0058052D"/>
    <w:rsid w:val="005842F5"/>
    <w:rsid w:val="00591550"/>
    <w:rsid w:val="005A5AAD"/>
    <w:rsid w:val="005B58D8"/>
    <w:rsid w:val="005C0A80"/>
    <w:rsid w:val="005D2F16"/>
    <w:rsid w:val="005E3412"/>
    <w:rsid w:val="005E3825"/>
    <w:rsid w:val="005E3FFC"/>
    <w:rsid w:val="005E7290"/>
    <w:rsid w:val="005F2042"/>
    <w:rsid w:val="00600EE8"/>
    <w:rsid w:val="00607360"/>
    <w:rsid w:val="00612CE5"/>
    <w:rsid w:val="006168CF"/>
    <w:rsid w:val="00627346"/>
    <w:rsid w:val="00630F94"/>
    <w:rsid w:val="006360D0"/>
    <w:rsid w:val="00641EE3"/>
    <w:rsid w:val="006472DA"/>
    <w:rsid w:val="00664073"/>
    <w:rsid w:val="006766DC"/>
    <w:rsid w:val="006945FE"/>
    <w:rsid w:val="0069594E"/>
    <w:rsid w:val="006A2670"/>
    <w:rsid w:val="006A45F2"/>
    <w:rsid w:val="006A66F5"/>
    <w:rsid w:val="006B0F56"/>
    <w:rsid w:val="006E68A7"/>
    <w:rsid w:val="007017F8"/>
    <w:rsid w:val="00702ABF"/>
    <w:rsid w:val="00702ECB"/>
    <w:rsid w:val="00704EF8"/>
    <w:rsid w:val="00711446"/>
    <w:rsid w:val="0071573C"/>
    <w:rsid w:val="00720402"/>
    <w:rsid w:val="00721D8B"/>
    <w:rsid w:val="00723D8F"/>
    <w:rsid w:val="007263D3"/>
    <w:rsid w:val="00736272"/>
    <w:rsid w:val="00740CE5"/>
    <w:rsid w:val="007542A6"/>
    <w:rsid w:val="007556D7"/>
    <w:rsid w:val="00756301"/>
    <w:rsid w:val="00783043"/>
    <w:rsid w:val="00791072"/>
    <w:rsid w:val="007A0BD7"/>
    <w:rsid w:val="007B4A7B"/>
    <w:rsid w:val="007B5AE4"/>
    <w:rsid w:val="007C6A30"/>
    <w:rsid w:val="007F6D52"/>
    <w:rsid w:val="00805BBB"/>
    <w:rsid w:val="008066EA"/>
    <w:rsid w:val="0081279D"/>
    <w:rsid w:val="00812E63"/>
    <w:rsid w:val="00820313"/>
    <w:rsid w:val="00824DA2"/>
    <w:rsid w:val="00840B17"/>
    <w:rsid w:val="008444E8"/>
    <w:rsid w:val="008459E1"/>
    <w:rsid w:val="00856739"/>
    <w:rsid w:val="00860CB8"/>
    <w:rsid w:val="00872FEC"/>
    <w:rsid w:val="00884DD9"/>
    <w:rsid w:val="008974C1"/>
    <w:rsid w:val="008A7CCE"/>
    <w:rsid w:val="008B52FE"/>
    <w:rsid w:val="008E17F2"/>
    <w:rsid w:val="00901187"/>
    <w:rsid w:val="00905172"/>
    <w:rsid w:val="00925187"/>
    <w:rsid w:val="009256D6"/>
    <w:rsid w:val="0093173A"/>
    <w:rsid w:val="0093771B"/>
    <w:rsid w:val="00950F0B"/>
    <w:rsid w:val="00961006"/>
    <w:rsid w:val="00967A43"/>
    <w:rsid w:val="00973D85"/>
    <w:rsid w:val="009D2C6C"/>
    <w:rsid w:val="009D7CDA"/>
    <w:rsid w:val="009E0E71"/>
    <w:rsid w:val="009E0F01"/>
    <w:rsid w:val="00A01BC5"/>
    <w:rsid w:val="00A03E77"/>
    <w:rsid w:val="00A06C43"/>
    <w:rsid w:val="00A26AD1"/>
    <w:rsid w:val="00A27931"/>
    <w:rsid w:val="00A3261E"/>
    <w:rsid w:val="00A40BB2"/>
    <w:rsid w:val="00A70673"/>
    <w:rsid w:val="00AA772F"/>
    <w:rsid w:val="00AC496D"/>
    <w:rsid w:val="00AC4F0C"/>
    <w:rsid w:val="00AE137B"/>
    <w:rsid w:val="00AE7177"/>
    <w:rsid w:val="00AF32D4"/>
    <w:rsid w:val="00AF6D75"/>
    <w:rsid w:val="00B0185B"/>
    <w:rsid w:val="00B14AD7"/>
    <w:rsid w:val="00B2063E"/>
    <w:rsid w:val="00B66A74"/>
    <w:rsid w:val="00B81ECB"/>
    <w:rsid w:val="00B96CE4"/>
    <w:rsid w:val="00B97545"/>
    <w:rsid w:val="00BB40B8"/>
    <w:rsid w:val="00BC0874"/>
    <w:rsid w:val="00BE4059"/>
    <w:rsid w:val="00BF0D12"/>
    <w:rsid w:val="00BF3929"/>
    <w:rsid w:val="00C03498"/>
    <w:rsid w:val="00C0691C"/>
    <w:rsid w:val="00C101CE"/>
    <w:rsid w:val="00C27D59"/>
    <w:rsid w:val="00C361A2"/>
    <w:rsid w:val="00C452B5"/>
    <w:rsid w:val="00C7073E"/>
    <w:rsid w:val="00C85509"/>
    <w:rsid w:val="00C860C3"/>
    <w:rsid w:val="00C87423"/>
    <w:rsid w:val="00CB16A0"/>
    <w:rsid w:val="00CB2060"/>
    <w:rsid w:val="00CB5FC5"/>
    <w:rsid w:val="00CC71E8"/>
    <w:rsid w:val="00CC7E51"/>
    <w:rsid w:val="00CD040B"/>
    <w:rsid w:val="00CD50F5"/>
    <w:rsid w:val="00CE18CE"/>
    <w:rsid w:val="00CF0A2F"/>
    <w:rsid w:val="00CF7D85"/>
    <w:rsid w:val="00D030CA"/>
    <w:rsid w:val="00D22304"/>
    <w:rsid w:val="00D26658"/>
    <w:rsid w:val="00D27576"/>
    <w:rsid w:val="00D30DF8"/>
    <w:rsid w:val="00D42116"/>
    <w:rsid w:val="00D76A85"/>
    <w:rsid w:val="00DB0C92"/>
    <w:rsid w:val="00DD1335"/>
    <w:rsid w:val="00DD2EC0"/>
    <w:rsid w:val="00DD3BEA"/>
    <w:rsid w:val="00DD605F"/>
    <w:rsid w:val="00DD6289"/>
    <w:rsid w:val="00DE7E14"/>
    <w:rsid w:val="00DF5073"/>
    <w:rsid w:val="00E0539A"/>
    <w:rsid w:val="00E115A1"/>
    <w:rsid w:val="00E15E51"/>
    <w:rsid w:val="00E16ADD"/>
    <w:rsid w:val="00E20861"/>
    <w:rsid w:val="00E30114"/>
    <w:rsid w:val="00E43169"/>
    <w:rsid w:val="00E45F6F"/>
    <w:rsid w:val="00E530D2"/>
    <w:rsid w:val="00E83066"/>
    <w:rsid w:val="00E90C80"/>
    <w:rsid w:val="00E9139E"/>
    <w:rsid w:val="00EA00CB"/>
    <w:rsid w:val="00EA32C1"/>
    <w:rsid w:val="00EB3336"/>
    <w:rsid w:val="00EB60DF"/>
    <w:rsid w:val="00EB791C"/>
    <w:rsid w:val="00EC12E1"/>
    <w:rsid w:val="00ED69B8"/>
    <w:rsid w:val="00EE6D89"/>
    <w:rsid w:val="00EF70C4"/>
    <w:rsid w:val="00EF743D"/>
    <w:rsid w:val="00F3170E"/>
    <w:rsid w:val="00F422EB"/>
    <w:rsid w:val="00F52E46"/>
    <w:rsid w:val="00F55C29"/>
    <w:rsid w:val="00F948EC"/>
    <w:rsid w:val="00FA56B5"/>
    <w:rsid w:val="00FB2EFA"/>
    <w:rsid w:val="00FD0CDE"/>
    <w:rsid w:val="00FD1802"/>
    <w:rsid w:val="00FF4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E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0CA"/>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CommentReference">
    <w:name w:val="annotation reference"/>
    <w:basedOn w:val="DefaultParagraphFont"/>
    <w:uiPriority w:val="99"/>
    <w:semiHidden/>
    <w:unhideWhenUsed/>
    <w:rsid w:val="00B66A74"/>
    <w:rPr>
      <w:sz w:val="16"/>
      <w:szCs w:val="16"/>
    </w:rPr>
  </w:style>
  <w:style w:type="paragraph" w:styleId="CommentText">
    <w:name w:val="annotation text"/>
    <w:basedOn w:val="Normal"/>
    <w:link w:val="CommentTextChar"/>
    <w:uiPriority w:val="99"/>
    <w:unhideWhenUsed/>
    <w:rsid w:val="00B66A74"/>
    <w:pPr>
      <w:spacing w:after="16" w:line="240" w:lineRule="auto"/>
      <w:ind w:left="10" w:right="5" w:hanging="10"/>
      <w:jc w:val="both"/>
    </w:pPr>
    <w:rPr>
      <w:rFonts w:ascii="Times New Roman" w:eastAsia="Times New Roman" w:hAnsi="Times New Roman" w:cs="Times New Roman"/>
      <w:color w:val="000000"/>
      <w:sz w:val="20"/>
      <w:szCs w:val="20"/>
      <w:lang w:val="et-EE" w:eastAsia="et-EE"/>
    </w:rPr>
  </w:style>
  <w:style w:type="character" w:customStyle="1" w:styleId="CommentTextChar">
    <w:name w:val="Comment Text Char"/>
    <w:basedOn w:val="DefaultParagraphFont"/>
    <w:link w:val="CommentText"/>
    <w:uiPriority w:val="99"/>
    <w:rsid w:val="00B66A74"/>
    <w:rPr>
      <w:rFonts w:ascii="Times New Roman" w:eastAsia="Times New Roman" w:hAnsi="Times New Roman" w:cs="Times New Roman"/>
      <w:color w:val="000000"/>
      <w:sz w:val="20"/>
      <w:szCs w:val="20"/>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643255">
      <w:bodyDiv w:val="1"/>
      <w:marLeft w:val="0"/>
      <w:marRight w:val="0"/>
      <w:marTop w:val="0"/>
      <w:marBottom w:val="0"/>
      <w:divBdr>
        <w:top w:val="none" w:sz="0" w:space="0" w:color="auto"/>
        <w:left w:val="none" w:sz="0" w:space="0" w:color="auto"/>
        <w:bottom w:val="none" w:sz="0" w:space="0" w:color="auto"/>
        <w:right w:val="none" w:sz="0" w:space="0" w:color="auto"/>
      </w:divBdr>
    </w:div>
    <w:div w:id="149318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o.udras@koda.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01BE1-F9C3-4E52-B404-F82E881B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3648</Words>
  <Characters>20798</Characters>
  <Application>Microsoft Office Word</Application>
  <DocSecurity>0</DocSecurity>
  <Lines>173</Lines>
  <Paragraphs>48</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LinksUpToDate>false</LinksUpToDate>
  <CharactersWithSpaces>24398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2020-07-06T12:36:00Z</dcterms:created>
  <dcterms:modified xsi:type="dcterms:W3CDTF">2020-07-06T12:36:00Z</dcterms:modified>
</cp:coreProperties>
</file>