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5787B" w14:textId="77777777" w:rsidR="00AE3DF5" w:rsidRPr="009B37C7" w:rsidRDefault="00AE3DF5" w:rsidP="00AE3DF5">
      <w:pPr>
        <w:outlineLvl w:val="0"/>
        <w:rPr>
          <w:rFonts w:cs="Arial"/>
          <w:color w:val="000000"/>
          <w:szCs w:val="20"/>
          <w:lang w:val="ru-RU"/>
        </w:rPr>
      </w:pPr>
      <w:r w:rsidRPr="009B37C7">
        <w:rPr>
          <w:rFonts w:cs="Arial"/>
          <w:color w:val="000000"/>
          <w:szCs w:val="20"/>
          <w:lang w:val="ru-RU"/>
        </w:rPr>
        <w:t>Viru Keemia Grupp</w:t>
      </w:r>
    </w:p>
    <w:p w14:paraId="7E6BEA7C" w14:textId="77777777" w:rsidR="00AE3DF5" w:rsidRPr="009B37C7" w:rsidRDefault="00AE3DF5" w:rsidP="00AE3DF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0"/>
          <w:lang w:val="ru-RU"/>
        </w:rPr>
      </w:pPr>
      <w:r w:rsidRPr="009B37C7">
        <w:rPr>
          <w:rFonts w:ascii="Arial" w:hAnsi="Arial" w:cs="Arial"/>
          <w:color w:val="000000"/>
          <w:sz w:val="22"/>
          <w:szCs w:val="20"/>
          <w:lang w:val="ru-RU"/>
        </w:rPr>
        <w:t>ПРЕСС-РЕЛИЗ</w:t>
      </w:r>
    </w:p>
    <w:p w14:paraId="0D0F9528" w14:textId="502C4B56" w:rsidR="00AE3DF5" w:rsidRPr="00435958" w:rsidRDefault="00AE3DF5" w:rsidP="00AE3DF5">
      <w:pPr>
        <w:shd w:val="clear" w:color="auto" w:fill="FFFFFF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</w:t>
      </w:r>
      <w:r w:rsidR="00435958">
        <w:rPr>
          <w:rFonts w:cs="Arial"/>
          <w:color w:val="000000"/>
          <w:szCs w:val="20"/>
        </w:rPr>
        <w:t>6</w:t>
      </w:r>
      <w:r w:rsidRPr="009B37C7">
        <w:rPr>
          <w:rFonts w:cs="Arial"/>
          <w:color w:val="000000"/>
          <w:szCs w:val="20"/>
          <w:lang w:val="ru-RU"/>
        </w:rPr>
        <w:t xml:space="preserve"> </w:t>
      </w:r>
      <w:r>
        <w:rPr>
          <w:rFonts w:cs="Arial"/>
          <w:color w:val="000000"/>
          <w:szCs w:val="20"/>
          <w:lang w:val="ru-RU"/>
        </w:rPr>
        <w:t>марта</w:t>
      </w:r>
      <w:r>
        <w:rPr>
          <w:rFonts w:cs="Arial"/>
          <w:color w:val="000000"/>
          <w:szCs w:val="20"/>
        </w:rPr>
        <w:t xml:space="preserve"> </w:t>
      </w:r>
      <w:r w:rsidRPr="009B37C7">
        <w:rPr>
          <w:rFonts w:cs="Arial"/>
          <w:color w:val="000000"/>
          <w:szCs w:val="20"/>
          <w:lang w:val="ru-RU"/>
        </w:rPr>
        <w:t>20</w:t>
      </w:r>
      <w:r>
        <w:rPr>
          <w:rFonts w:cs="Arial"/>
          <w:color w:val="000000"/>
          <w:szCs w:val="20"/>
          <w:lang w:val="ru-RU"/>
        </w:rPr>
        <w:t>2</w:t>
      </w:r>
      <w:r w:rsidR="00435958">
        <w:rPr>
          <w:rFonts w:cs="Arial"/>
          <w:color w:val="000000"/>
          <w:szCs w:val="20"/>
        </w:rPr>
        <w:t>1</w:t>
      </w:r>
    </w:p>
    <w:p w14:paraId="29D9C79F" w14:textId="77777777" w:rsidR="00AE3DF5" w:rsidRDefault="00AE3DF5" w:rsidP="00AE3DF5">
      <w:pPr>
        <w:shd w:val="clear" w:color="auto" w:fill="FFFFFF"/>
        <w:rPr>
          <w:rFonts w:cs="Arial"/>
          <w:color w:val="000000"/>
          <w:szCs w:val="20"/>
        </w:rPr>
      </w:pPr>
    </w:p>
    <w:p w14:paraId="0152D411" w14:textId="77777777" w:rsidR="00AE3DF5" w:rsidRPr="009B37C7" w:rsidRDefault="00AE3DF5" w:rsidP="00AE3DF5">
      <w:pPr>
        <w:tabs>
          <w:tab w:val="left" w:pos="5245"/>
          <w:tab w:val="left" w:pos="7938"/>
        </w:tabs>
        <w:rPr>
          <w:rFonts w:cs="Arial"/>
          <w:szCs w:val="20"/>
          <w:lang w:val="ru-RU"/>
        </w:rPr>
      </w:pPr>
    </w:p>
    <w:p w14:paraId="10CF813F" w14:textId="1DCF8ABC" w:rsidR="00AE3DF5" w:rsidRDefault="005D77C5" w:rsidP="005D77C5">
      <w:pPr>
        <w:spacing w:after="120"/>
        <w:rPr>
          <w:lang w:val="ru-RU"/>
        </w:rPr>
      </w:pPr>
      <w:r w:rsidRPr="005D77C5">
        <w:rPr>
          <w:b/>
          <w:u w:val="single"/>
          <w:lang w:val="ru-RU"/>
        </w:rPr>
        <w:t>VKG завершил кризисный год с прибылью</w:t>
      </w:r>
    </w:p>
    <w:p w14:paraId="703F9B88" w14:textId="77777777" w:rsidR="005D77C5" w:rsidRPr="001B6577" w:rsidRDefault="005D77C5" w:rsidP="005D77C5">
      <w:pPr>
        <w:spacing w:after="120"/>
        <w:rPr>
          <w:lang w:val="ru-RU"/>
        </w:rPr>
      </w:pPr>
      <w:r w:rsidRPr="001B6577">
        <w:rPr>
          <w:lang w:val="ru-RU"/>
        </w:rPr>
        <w:t xml:space="preserve">Несмотря на то, что 2020 год был чрезвычайно трудным для масляных рынков, </w:t>
      </w:r>
      <w:r>
        <w:rPr>
          <w:lang w:val="ru-RU"/>
        </w:rPr>
        <w:t xml:space="preserve">концерн </w:t>
      </w:r>
      <w:r w:rsidRPr="001B6577">
        <w:rPr>
          <w:lang w:val="ru-RU"/>
        </w:rPr>
        <w:t>Viru Keemia Grupp, крупнейший производитель сланцевого масла в Эстонии, закончи</w:t>
      </w:r>
      <w:r>
        <w:rPr>
          <w:lang w:val="ru-RU"/>
        </w:rPr>
        <w:t xml:space="preserve">л </w:t>
      </w:r>
      <w:r w:rsidRPr="001B6577">
        <w:rPr>
          <w:lang w:val="ru-RU"/>
        </w:rPr>
        <w:t xml:space="preserve">год с прибылью. </w:t>
      </w:r>
      <w:proofErr w:type="spellStart"/>
      <w:r>
        <w:rPr>
          <w:lang w:val="ru-RU"/>
        </w:rPr>
        <w:t>Неаудированная</w:t>
      </w:r>
      <w:proofErr w:type="spellEnd"/>
      <w:r>
        <w:rPr>
          <w:lang w:val="ru-RU"/>
        </w:rPr>
        <w:t xml:space="preserve"> </w:t>
      </w:r>
      <w:r w:rsidRPr="001B6577">
        <w:rPr>
          <w:lang w:val="ru-RU"/>
        </w:rPr>
        <w:t xml:space="preserve">чистая прибыль в 2020 году составила 8,9 млн евро, что на 75% меньше, чем в 2019 году. Доход от продаж снизился на 19% до 208 миллионов евро. Несмотря на спад на нефтяных рынках и ситуацию, связанную с COVID-19, </w:t>
      </w:r>
      <w:r>
        <w:rPr>
          <w:lang w:val="ru-RU"/>
        </w:rPr>
        <w:t>концерн</w:t>
      </w:r>
      <w:r w:rsidRPr="001B6577">
        <w:rPr>
          <w:lang w:val="ru-RU"/>
        </w:rPr>
        <w:t xml:space="preserve"> смог сохранить конкурентоспособность на мировом рынке и продолж</w:t>
      </w:r>
      <w:r>
        <w:rPr>
          <w:lang w:val="ru-RU"/>
        </w:rPr>
        <w:t xml:space="preserve">ил </w:t>
      </w:r>
      <w:r w:rsidRPr="001B6577">
        <w:rPr>
          <w:lang w:val="ru-RU"/>
        </w:rPr>
        <w:t>работать на полную мощность. Предприятие не посчитало необходимым воспользоваться предлагаемы</w:t>
      </w:r>
      <w:r>
        <w:rPr>
          <w:lang w:val="ru-RU"/>
        </w:rPr>
        <w:t>ми</w:t>
      </w:r>
      <w:r w:rsidRPr="001B6577">
        <w:rPr>
          <w:lang w:val="ru-RU"/>
        </w:rPr>
        <w:t xml:space="preserve"> государством пособиями по заработной плате.</w:t>
      </w:r>
    </w:p>
    <w:p w14:paraId="533E95C9" w14:textId="77777777" w:rsidR="005D77C5" w:rsidRPr="001B6577" w:rsidRDefault="005D77C5" w:rsidP="005D77C5">
      <w:pPr>
        <w:spacing w:after="120"/>
        <w:rPr>
          <w:lang w:val="ru-RU"/>
        </w:rPr>
      </w:pPr>
      <w:r w:rsidRPr="001B6577">
        <w:rPr>
          <w:lang w:val="ru-RU"/>
        </w:rPr>
        <w:t>Причиной сокращения прибыли стало снижение цен на нефть на мировом рынке в связи с пандемией COVID-19. Средняя цена нефти марки Brent в 2020 году составила 43 доллара за баррель, что на 33% ниже, чем в 2019 году, и на один доллар ниже, чем во время кризиса 2016 года. Средняя цена топливного масла с 1-процентным содержанием серы, которое является референтным продуктом среди сланцевых масел VKG, составила 235 евро за тонну (</w:t>
      </w:r>
      <w:r>
        <w:t>–</w:t>
      </w:r>
      <w:r w:rsidRPr="001B6577">
        <w:rPr>
          <w:lang w:val="ru-RU"/>
        </w:rPr>
        <w:t xml:space="preserve">32%). «Если рыночные цены находятся на уровне, при котором производство каждый день приносит убыток в размере более 100 тысяч евро, то коммерчески правильным решением будет остановить производство. Однако на этот раз, сократив расходы и инвестиции, нам удалось найти возможности, позволяющие избежать остановки производства и </w:t>
      </w:r>
      <w:r>
        <w:rPr>
          <w:lang w:val="ru-RU"/>
        </w:rPr>
        <w:t>сокращений</w:t>
      </w:r>
      <w:r w:rsidRPr="001B6577">
        <w:rPr>
          <w:lang w:val="ru-RU"/>
        </w:rPr>
        <w:t>. Решительные действия</w:t>
      </w:r>
      <w:r>
        <w:rPr>
          <w:lang w:val="ru-RU"/>
        </w:rPr>
        <w:t xml:space="preserve"> со стороны </w:t>
      </w:r>
      <w:r w:rsidRPr="001B6577">
        <w:rPr>
          <w:lang w:val="ru-RU"/>
        </w:rPr>
        <w:t>предыдущего правительства</w:t>
      </w:r>
      <w:r>
        <w:rPr>
          <w:lang w:val="ru-RU"/>
        </w:rPr>
        <w:t xml:space="preserve">, направленные на </w:t>
      </w:r>
      <w:r w:rsidRPr="001B6577">
        <w:rPr>
          <w:lang w:val="ru-RU"/>
        </w:rPr>
        <w:t>исправл</w:t>
      </w:r>
      <w:r>
        <w:rPr>
          <w:lang w:val="ru-RU"/>
        </w:rPr>
        <w:t xml:space="preserve">ение </w:t>
      </w:r>
      <w:r w:rsidRPr="001B6577">
        <w:rPr>
          <w:lang w:val="ru-RU"/>
        </w:rPr>
        <w:t>несправедливост</w:t>
      </w:r>
      <w:r>
        <w:rPr>
          <w:lang w:val="ru-RU"/>
        </w:rPr>
        <w:t>и</w:t>
      </w:r>
      <w:r w:rsidRPr="001B6577">
        <w:rPr>
          <w:lang w:val="ru-RU"/>
        </w:rPr>
        <w:t xml:space="preserve"> налоговой политики</w:t>
      </w:r>
      <w:r>
        <w:rPr>
          <w:lang w:val="ru-RU"/>
        </w:rPr>
        <w:t>,</w:t>
      </w:r>
      <w:r w:rsidRPr="001B6577">
        <w:rPr>
          <w:lang w:val="ru-RU"/>
        </w:rPr>
        <w:t xml:space="preserve"> в самый острый момент кризиса также стали дополнительной поддержкой»</w:t>
      </w:r>
      <w:r>
        <w:rPr>
          <w:lang w:val="ru-RU"/>
        </w:rPr>
        <w:t>,</w:t>
      </w:r>
      <w:r w:rsidRPr="001B6577">
        <w:rPr>
          <w:lang w:val="ru-RU"/>
        </w:rPr>
        <w:t xml:space="preserve"> – сказал </w:t>
      </w:r>
      <w:proofErr w:type="spellStart"/>
      <w:r w:rsidRPr="001B6577">
        <w:rPr>
          <w:lang w:val="ru-RU"/>
        </w:rPr>
        <w:t>Яанис</w:t>
      </w:r>
      <w:proofErr w:type="spellEnd"/>
      <w:r w:rsidRPr="001B6577">
        <w:rPr>
          <w:lang w:val="ru-RU"/>
        </w:rPr>
        <w:t xml:space="preserve"> </w:t>
      </w:r>
      <w:proofErr w:type="spellStart"/>
      <w:r w:rsidRPr="001B6577">
        <w:rPr>
          <w:lang w:val="ru-RU"/>
        </w:rPr>
        <w:t>Сепп</w:t>
      </w:r>
      <w:proofErr w:type="spellEnd"/>
      <w:r w:rsidRPr="001B6577">
        <w:rPr>
          <w:lang w:val="ru-RU"/>
        </w:rPr>
        <w:t>, финансовый директор VKG, вспоминая самые напряжённые моменты прошлого года.</w:t>
      </w:r>
    </w:p>
    <w:p w14:paraId="230510B8" w14:textId="77777777" w:rsidR="005D77C5" w:rsidRPr="001B6577" w:rsidRDefault="005D77C5" w:rsidP="005D77C5">
      <w:pPr>
        <w:spacing w:after="120"/>
        <w:rPr>
          <w:lang w:val="ru-RU"/>
        </w:rPr>
      </w:pPr>
      <w:r w:rsidRPr="001B6577">
        <w:rPr>
          <w:lang w:val="ru-RU"/>
        </w:rPr>
        <w:t>В течение года предприяти</w:t>
      </w:r>
      <w:r>
        <w:rPr>
          <w:lang w:val="ru-RU"/>
        </w:rPr>
        <w:t>е</w:t>
      </w:r>
      <w:r w:rsidRPr="001B6577">
        <w:rPr>
          <w:lang w:val="ru-RU"/>
        </w:rPr>
        <w:t xml:space="preserve"> концерна, производящ</w:t>
      </w:r>
      <w:r>
        <w:rPr>
          <w:lang w:val="ru-RU"/>
        </w:rPr>
        <w:t>е</w:t>
      </w:r>
      <w:r w:rsidRPr="001B6577">
        <w:rPr>
          <w:lang w:val="ru-RU"/>
        </w:rPr>
        <w:t>е сланцевое масло, переработал</w:t>
      </w:r>
      <w:r>
        <w:rPr>
          <w:lang w:val="ru-RU"/>
        </w:rPr>
        <w:t>о</w:t>
      </w:r>
      <w:r w:rsidRPr="001B6577">
        <w:rPr>
          <w:lang w:val="ru-RU"/>
        </w:rPr>
        <w:t xml:space="preserve"> 4,75 млн тонн сланца (</w:t>
      </w:r>
      <w:r>
        <w:t>–</w:t>
      </w:r>
      <w:r w:rsidRPr="001B6577">
        <w:rPr>
          <w:lang w:val="ru-RU"/>
        </w:rPr>
        <w:t>5,5%), из которых было получено 629 тысяч тонн масляной продукции (</w:t>
      </w:r>
      <w:r>
        <w:t>–</w:t>
      </w:r>
      <w:r w:rsidRPr="001B6577">
        <w:rPr>
          <w:lang w:val="ru-RU"/>
        </w:rPr>
        <w:t>4,5%). Причиной сокращения объёма производства на 30 тысяч тонн стал отказ от обогащения дорогостоящего закупаемого сланца. Из произведённых товаров наибольшее пропорциональное уменьшение наблюдалось в производстве кокса (</w:t>
      </w:r>
      <w:r>
        <w:t>–</w:t>
      </w:r>
      <w:r w:rsidRPr="001B6577">
        <w:rPr>
          <w:lang w:val="ru-RU"/>
        </w:rPr>
        <w:t>36%), так как спрос и цены на кокс снизились. В то же время ситуация на рынке фенольн</w:t>
      </w:r>
      <w:r>
        <w:rPr>
          <w:lang w:val="ru-RU"/>
        </w:rPr>
        <w:t xml:space="preserve">ой продукции </w:t>
      </w:r>
      <w:r w:rsidRPr="001B6577">
        <w:rPr>
          <w:lang w:val="ru-RU"/>
        </w:rPr>
        <w:t xml:space="preserve">и продуктов тонкой химии стала приятным сюрпризом, в результате чего их производство выросло на 55%. 95% всей продукции </w:t>
      </w:r>
      <w:r>
        <w:rPr>
          <w:lang w:val="ru-RU"/>
        </w:rPr>
        <w:t>ушло</w:t>
      </w:r>
      <w:r w:rsidRPr="001B6577">
        <w:rPr>
          <w:lang w:val="ru-RU"/>
        </w:rPr>
        <w:t xml:space="preserve"> на экспорт, а 5% </w:t>
      </w:r>
      <w:r>
        <w:rPr>
          <w:lang w:val="ru-RU"/>
        </w:rPr>
        <w:t xml:space="preserve">использовалось </w:t>
      </w:r>
      <w:r w:rsidRPr="001B6577">
        <w:rPr>
          <w:lang w:val="ru-RU"/>
        </w:rPr>
        <w:t>в Эстонии.</w:t>
      </w:r>
    </w:p>
    <w:p w14:paraId="145F2E60" w14:textId="77777777" w:rsidR="005D77C5" w:rsidRPr="001B6577" w:rsidRDefault="005D77C5" w:rsidP="005D77C5">
      <w:pPr>
        <w:spacing w:after="120"/>
        <w:rPr>
          <w:lang w:val="ru-RU"/>
        </w:rPr>
      </w:pPr>
      <w:r w:rsidRPr="001B6577">
        <w:rPr>
          <w:lang w:val="ru-RU"/>
        </w:rPr>
        <w:t>Объём электроэнергии, произведённой в качестве побочного продукта при производстве сланцевого масла, сократился на 5,9% до 446 гигаватт-часов, что составило 10% произведённой и 6% потреблённой электроэнергии в Эстонии в прошлом году. Из-за более тёплых зимних месяцев объём продаж тепловой энергии конечным потребителям также уменьшился на 6,8% и составил 248 гигаватт-часов.</w:t>
      </w:r>
    </w:p>
    <w:p w14:paraId="2282CFF3" w14:textId="77777777" w:rsidR="005D77C5" w:rsidRPr="001B6577" w:rsidRDefault="005D77C5" w:rsidP="005D77C5">
      <w:pPr>
        <w:spacing w:after="120"/>
        <w:rPr>
          <w:lang w:val="ru-RU"/>
        </w:rPr>
      </w:pPr>
      <w:r w:rsidRPr="001B6577">
        <w:rPr>
          <w:lang w:val="ru-RU"/>
        </w:rPr>
        <w:t>Объ</w:t>
      </w:r>
      <w:r>
        <w:rPr>
          <w:lang w:val="ru-RU"/>
        </w:rPr>
        <w:t>ё</w:t>
      </w:r>
      <w:r w:rsidRPr="001B6577">
        <w:rPr>
          <w:lang w:val="ru-RU"/>
        </w:rPr>
        <w:t>м инвестиций в прошлом году был сокращён на 53%. В различные проекты, связанные с экологией, а также повышением надёжности и эффективности</w:t>
      </w:r>
      <w:r>
        <w:rPr>
          <w:lang w:val="ru-RU"/>
        </w:rPr>
        <w:t xml:space="preserve"> производства,</w:t>
      </w:r>
      <w:r w:rsidRPr="001B6577">
        <w:rPr>
          <w:lang w:val="ru-RU"/>
        </w:rPr>
        <w:t xml:space="preserve"> было вложено 14,2 миллиона евро. </w:t>
      </w:r>
    </w:p>
    <w:p w14:paraId="62F8DBD8" w14:textId="16A8D198" w:rsidR="00AE3DF5" w:rsidRDefault="005D77C5" w:rsidP="005D77C5">
      <w:pPr>
        <w:spacing w:after="120"/>
        <w:rPr>
          <w:lang w:val="ru-RU"/>
        </w:rPr>
      </w:pPr>
      <w:r w:rsidRPr="001B6577">
        <w:rPr>
          <w:lang w:val="ru-RU"/>
        </w:rPr>
        <w:t xml:space="preserve">В 2020 году по результатам своей деятельности VKG внёс в государственный бюджет 36,3 миллиона евро. Наибольшую часть налоговой нагрузки составили налог на рабочую силу </w:t>
      </w:r>
      <w:r w:rsidRPr="001B6577">
        <w:rPr>
          <w:lang w:val="ru-RU"/>
        </w:rPr>
        <w:lastRenderedPageBreak/>
        <w:t>(18,8 млн евро) и различные платы, связанные с окружающей средой (9,7 млн евро). По состоянию на конец года в VKG работали 1 650 человек.</w:t>
      </w:r>
    </w:p>
    <w:p w14:paraId="5BFB69BE" w14:textId="77777777" w:rsidR="005D77C5" w:rsidRPr="001D6C1A" w:rsidRDefault="005D77C5" w:rsidP="005D77C5">
      <w:pPr>
        <w:spacing w:after="120"/>
        <w:rPr>
          <w:lang w:val="ru-RU"/>
        </w:rPr>
      </w:pPr>
    </w:p>
    <w:p w14:paraId="0016E06A" w14:textId="5714746A" w:rsidR="00AE3DF5" w:rsidRDefault="00AE3DF5" w:rsidP="00AE3DF5">
      <w:pPr>
        <w:rPr>
          <w:lang w:val="ru-RU"/>
        </w:rPr>
      </w:pPr>
      <w:r w:rsidRPr="001D6C1A">
        <w:rPr>
          <w:lang w:val="ru-RU"/>
        </w:rPr>
        <w:t>Дополнительная информация:</w:t>
      </w:r>
    </w:p>
    <w:p w14:paraId="45F1EE46" w14:textId="77777777" w:rsidR="00AE3DF5" w:rsidRPr="001D6C1A" w:rsidRDefault="00AE3DF5" w:rsidP="00AE3DF5">
      <w:pPr>
        <w:rPr>
          <w:lang w:val="ru-RU"/>
        </w:rPr>
      </w:pPr>
      <w:r w:rsidRPr="001D6C1A">
        <w:rPr>
          <w:lang w:val="ru-RU"/>
        </w:rPr>
        <w:t>Ирина Боенко</w:t>
      </w:r>
      <w:r>
        <w:rPr>
          <w:lang w:val="ru-RU"/>
        </w:rPr>
        <w:t>,</w:t>
      </w:r>
    </w:p>
    <w:p w14:paraId="6D4ED9B9" w14:textId="77777777" w:rsidR="00AE3DF5" w:rsidRPr="001D6C1A" w:rsidRDefault="00AE3DF5" w:rsidP="00AE3DF5">
      <w:pPr>
        <w:rPr>
          <w:lang w:val="ru-RU"/>
        </w:rPr>
      </w:pPr>
      <w:r w:rsidRPr="00E51E73">
        <w:rPr>
          <w:lang w:val="ru-RU"/>
        </w:rPr>
        <w:t>руководитель по связям с общественностью</w:t>
      </w:r>
      <w:r w:rsidRPr="001D6C1A">
        <w:rPr>
          <w:lang w:val="ru-RU"/>
        </w:rPr>
        <w:t xml:space="preserve"> </w:t>
      </w:r>
    </w:p>
    <w:p w14:paraId="05038439" w14:textId="77777777" w:rsidR="00AE3DF5" w:rsidRPr="00AE3DF5" w:rsidRDefault="00AE3DF5" w:rsidP="00AE3DF5">
      <w:pPr>
        <w:rPr>
          <w:lang w:val="en-US"/>
        </w:rPr>
      </w:pPr>
      <w:r w:rsidRPr="00AE3DF5">
        <w:rPr>
          <w:lang w:val="en-US"/>
        </w:rPr>
        <w:t>Viru Keemia Grupp AS</w:t>
      </w:r>
    </w:p>
    <w:p w14:paraId="72F4357A" w14:textId="77777777" w:rsidR="00AE3DF5" w:rsidRPr="00AE3DF5" w:rsidRDefault="00AE3DF5" w:rsidP="00AE3DF5">
      <w:pPr>
        <w:rPr>
          <w:lang w:val="en-US"/>
        </w:rPr>
      </w:pPr>
      <w:r w:rsidRPr="00AE3DF5">
        <w:rPr>
          <w:lang w:val="en-US"/>
        </w:rPr>
        <w:t>+372 523 2700</w:t>
      </w:r>
    </w:p>
    <w:p w14:paraId="1DB4810F" w14:textId="77777777" w:rsidR="00AE3DF5" w:rsidRPr="00AE3DF5" w:rsidRDefault="00AE3DF5" w:rsidP="00AE3DF5">
      <w:pPr>
        <w:rPr>
          <w:lang w:val="en-US"/>
        </w:rPr>
      </w:pPr>
      <w:r w:rsidRPr="00AE3DF5">
        <w:rPr>
          <w:lang w:val="en-US"/>
        </w:rPr>
        <w:t>+372 33 42702</w:t>
      </w:r>
    </w:p>
    <w:p w14:paraId="03178B48" w14:textId="644685E2" w:rsidR="000E3271" w:rsidRPr="00AE3DF5" w:rsidRDefault="00AE3DF5" w:rsidP="00AE3DF5">
      <w:pPr>
        <w:rPr>
          <w:lang w:val="ru-RU"/>
        </w:rPr>
      </w:pPr>
      <w:r w:rsidRPr="009B37C7">
        <w:rPr>
          <w:rFonts w:cs="Arial"/>
          <w:color w:val="000000"/>
          <w:szCs w:val="20"/>
          <w:lang w:val="ru-RU"/>
        </w:rPr>
        <w:t>Э</w:t>
      </w:r>
      <w:r w:rsidRPr="00AE3DF5">
        <w:rPr>
          <w:rFonts w:cs="Arial"/>
          <w:color w:val="000000"/>
          <w:szCs w:val="20"/>
          <w:lang w:val="ru-RU"/>
        </w:rPr>
        <w:t>-</w:t>
      </w:r>
      <w:r w:rsidRPr="009B37C7">
        <w:rPr>
          <w:rFonts w:cs="Arial"/>
          <w:color w:val="000000"/>
          <w:szCs w:val="20"/>
          <w:lang w:val="ru-RU"/>
        </w:rPr>
        <w:t>почта</w:t>
      </w:r>
      <w:r w:rsidRPr="00AE3DF5">
        <w:rPr>
          <w:rFonts w:cs="Arial"/>
          <w:color w:val="000000"/>
          <w:szCs w:val="20"/>
          <w:lang w:val="ru-RU"/>
        </w:rPr>
        <w:t xml:space="preserve">: </w:t>
      </w:r>
      <w:r w:rsidRPr="00AE3DF5">
        <w:rPr>
          <w:rFonts w:cs="Arial"/>
          <w:color w:val="000000"/>
          <w:szCs w:val="20"/>
          <w:lang w:val="en-US"/>
        </w:rPr>
        <w:t>irina</w:t>
      </w:r>
      <w:r w:rsidRPr="00AE3DF5">
        <w:rPr>
          <w:rFonts w:cs="Arial"/>
          <w:color w:val="000000"/>
          <w:szCs w:val="20"/>
          <w:lang w:val="ru-RU"/>
        </w:rPr>
        <w:t>.</w:t>
      </w:r>
      <w:proofErr w:type="spellStart"/>
      <w:r w:rsidRPr="00AE3DF5">
        <w:rPr>
          <w:rFonts w:cs="Arial"/>
          <w:color w:val="000000"/>
          <w:szCs w:val="20"/>
          <w:lang w:val="en-US"/>
        </w:rPr>
        <w:t>bojenko</w:t>
      </w:r>
      <w:proofErr w:type="spellEnd"/>
      <w:r w:rsidRPr="00AE3DF5">
        <w:rPr>
          <w:rFonts w:cs="Arial"/>
          <w:color w:val="000000"/>
          <w:szCs w:val="20"/>
          <w:lang w:val="ru-RU"/>
        </w:rPr>
        <w:t>@</w:t>
      </w:r>
      <w:proofErr w:type="spellStart"/>
      <w:r w:rsidRPr="00AE3DF5">
        <w:rPr>
          <w:rFonts w:cs="Arial"/>
          <w:color w:val="000000"/>
          <w:szCs w:val="20"/>
          <w:lang w:val="en-US"/>
        </w:rPr>
        <w:t>vkg</w:t>
      </w:r>
      <w:proofErr w:type="spellEnd"/>
      <w:r w:rsidRPr="00AE3DF5">
        <w:rPr>
          <w:rFonts w:cs="Arial"/>
          <w:color w:val="000000"/>
          <w:szCs w:val="20"/>
          <w:lang w:val="ru-RU"/>
        </w:rPr>
        <w:t>.</w:t>
      </w:r>
      <w:proofErr w:type="spellStart"/>
      <w:r w:rsidRPr="00AE3DF5">
        <w:rPr>
          <w:rFonts w:cs="Arial"/>
          <w:color w:val="000000"/>
          <w:szCs w:val="20"/>
          <w:lang w:val="en-US"/>
        </w:rPr>
        <w:t>ee</w:t>
      </w:r>
      <w:proofErr w:type="spellEnd"/>
    </w:p>
    <w:sectPr w:rsidR="000E3271" w:rsidRPr="00AE3DF5" w:rsidSect="000D66AD">
      <w:footerReference w:type="default" r:id="rId7"/>
      <w:headerReference w:type="first" r:id="rId8"/>
      <w:footerReference w:type="first" r:id="rId9"/>
      <w:pgSz w:w="11906" w:h="16838" w:code="9"/>
      <w:pgMar w:top="680" w:right="851" w:bottom="680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EA4A8" w14:textId="77777777" w:rsidR="007A1694" w:rsidRDefault="007A1694" w:rsidP="00CF1326">
      <w:r>
        <w:separator/>
      </w:r>
    </w:p>
  </w:endnote>
  <w:endnote w:type="continuationSeparator" w:id="0">
    <w:p w14:paraId="518FAF42" w14:textId="77777777" w:rsidR="007A1694" w:rsidRDefault="007A1694" w:rsidP="00C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tivGrotesk-Regular">
    <w:altName w:val="Yu Gothic"/>
    <w:charset w:val="00"/>
    <w:family w:val="swiss"/>
    <w:pitch w:val="variable"/>
    <w:sig w:usb0="E000AAFF" w:usb1="D000FFFB" w:usb2="00000028" w:usb3="00000000" w:csb0="000001FF" w:csb1="00000000"/>
  </w:font>
  <w:font w:name="Gordita Medium">
    <w:altName w:val="Gordita Medium"/>
    <w:panose1 w:val="00000000000000000000"/>
    <w:charset w:val="00"/>
    <w:family w:val="modern"/>
    <w:notTrueType/>
    <w:pitch w:val="variable"/>
    <w:sig w:usb0="A10002CF" w:usb1="5000E07A" w:usb2="00000000" w:usb3="00000000" w:csb0="00000197" w:csb1="00000000"/>
  </w:font>
  <w:font w:name="AktivGrotesk-Bold">
    <w:altName w:val="Yu Gothic"/>
    <w:charset w:val="00"/>
    <w:family w:val="swiss"/>
    <w:pitch w:val="variable"/>
    <w:sig w:usb0="E000AAFF" w:usb1="D000FFFB" w:usb2="00000028" w:usb3="00000000" w:csb0="000001FF" w:csb1="00000000"/>
  </w:font>
  <w:font w:name="Gordita">
    <w:altName w:val="Gordita"/>
    <w:panose1 w:val="00000000000000000000"/>
    <w:charset w:val="00"/>
    <w:family w:val="modern"/>
    <w:notTrueType/>
    <w:pitch w:val="variable"/>
    <w:sig w:usb0="A10002CF" w:usb1="5000E07A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76100" w14:textId="12F1F428" w:rsidR="00171B89" w:rsidRDefault="007A1694" w:rsidP="00171B89">
    <w:pPr>
      <w:pStyle w:val="Footer"/>
      <w:rPr>
        <w:sz w:val="16"/>
        <w:szCs w:val="16"/>
      </w:rPr>
    </w:pPr>
  </w:p>
  <w:p w14:paraId="0C1D0ED2" w14:textId="274FB535" w:rsidR="00AB18FF" w:rsidRPr="006D6F47" w:rsidRDefault="006C08D6" w:rsidP="00171B89">
    <w:pPr>
      <w:pStyle w:val="Footer"/>
      <w:rPr>
        <w:sz w:val="16"/>
        <w:szCs w:val="16"/>
      </w:rPr>
    </w:pPr>
    <w:r w:rsidRPr="006C08D6">
      <w:rPr>
        <w:rFonts w:eastAsia="AktivGrotesk-Regular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9B3EEF" wp14:editId="789B6FD8">
              <wp:simplePos x="0" y="0"/>
              <wp:positionH relativeFrom="column">
                <wp:posOffset>-143307</wp:posOffset>
              </wp:positionH>
              <wp:positionV relativeFrom="paragraph">
                <wp:posOffset>105261</wp:posOffset>
              </wp:positionV>
              <wp:extent cx="0" cy="242881"/>
              <wp:effectExtent l="12700" t="0" r="12700" b="2413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288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83530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pt,8.3pt" to="-11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" strokecolor="#00b050" strokeweight="1.5pt">
              <v:stroke joinstyle="miter"/>
            </v:line>
          </w:pict>
        </mc:Fallback>
      </mc:AlternateContent>
    </w:r>
  </w:p>
  <w:p w14:paraId="4F10A327" w14:textId="37E769C7" w:rsidR="009506CE" w:rsidRPr="00FA7F47" w:rsidRDefault="006C08D6" w:rsidP="00703185">
    <w:pPr>
      <w:pStyle w:val="Footer"/>
    </w:pPr>
    <w:r w:rsidRPr="006C08D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B28428" wp14:editId="7E1EB4AA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1594485" cy="271780"/>
              <wp:effectExtent l="0" t="0" r="571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4485" cy="271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4BFACC" w14:textId="40F69B5C" w:rsidR="006C08D6" w:rsidRPr="00291015" w:rsidRDefault="006C08D6" w:rsidP="006C08D6">
                          <w:pPr>
                            <w:spacing w:line="312" w:lineRule="auto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291015">
                            <w:rPr>
                              <w:rFonts w:ascii="Gordita Medium" w:eastAsia="AktivGrotesk-Bold" w:hAnsi="Gordita Medium" w:cs="AktivGrotesk-Bold"/>
                              <w:sz w:val="14"/>
                              <w:szCs w:val="14"/>
                            </w:rPr>
                            <w:t>Viru Keemia Grupp AS</w:t>
                          </w:r>
                          <w:r w:rsidRPr="00291015">
                            <w:rPr>
                              <w:rFonts w:ascii="Gordita Medium" w:eastAsia="AktivGrotesk-Bold" w:hAnsi="Gordita Medium" w:cs="AktivGrotesk-Bold"/>
                              <w:sz w:val="14"/>
                              <w:szCs w:val="14"/>
                            </w:rPr>
                            <w:br/>
                          </w:r>
                          <w:r w:rsidRPr="00BE40CF">
                            <w:rPr>
                              <w:rFonts w:ascii="Gordita" w:eastAsia="AktivGrotesk-Regular" w:hAnsi="Gordita" w:cs="AktivGrotesk-Regular"/>
                              <w:sz w:val="14"/>
                              <w:szCs w:val="14"/>
                              <w:lang w:val="es-ES"/>
                            </w:rPr>
                            <w:t>www.vkg.ee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2842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.35pt;width:125.55pt;height:2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" fillcolor="white [3201]" stroked="f" strokeweight=".5pt">
              <v:textbox inset="0,0,0,0">
                <w:txbxContent>
                  <w:p w14:paraId="704BFACC" w14:textId="40F69B5C" w:rsidR="006C08D6" w:rsidRPr="00291015" w:rsidRDefault="006C08D6" w:rsidP="006C08D6">
                    <w:pPr>
                      <w:spacing w:line="312" w:lineRule="auto"/>
                      <w:jc w:val="left"/>
                      <w:rPr>
                        <w:sz w:val="14"/>
                        <w:szCs w:val="14"/>
                      </w:rPr>
                    </w:pPr>
                    <w:r w:rsidRPr="00291015">
                      <w:rPr>
                        <w:rFonts w:ascii="Gordita Medium" w:eastAsia="AktivGrotesk-Bold" w:hAnsi="Gordita Medium" w:cs="AktivGrotesk-Bold"/>
                        <w:sz w:val="14"/>
                        <w:szCs w:val="14"/>
                      </w:rPr>
                      <w:t>Viru Keemia Grupp AS</w:t>
                    </w:r>
                    <w:r w:rsidRPr="00291015">
                      <w:rPr>
                        <w:rFonts w:ascii="Gordita Medium" w:eastAsia="AktivGrotesk-Bold" w:hAnsi="Gordita Medium" w:cs="AktivGrotesk-Bold"/>
                        <w:sz w:val="14"/>
                        <w:szCs w:val="14"/>
                      </w:rPr>
                      <w:br/>
                    </w:r>
                    <w:r w:rsidRPr="00BE40CF">
                      <w:rPr>
                        <w:rFonts w:ascii="Gordita" w:eastAsia="AktivGrotesk-Regular" w:hAnsi="Gordita" w:cs="AktivGrotesk-Regular"/>
                        <w:sz w:val="14"/>
                        <w:szCs w:val="14"/>
                        <w:lang w:val="es-ES"/>
                      </w:rPr>
                      <w:t>www.vkg.ee</w:t>
                    </w:r>
                  </w:p>
                </w:txbxContent>
              </v:textbox>
            </v:shape>
          </w:pict>
        </mc:Fallback>
      </mc:AlternateContent>
    </w:r>
    <w:r w:rsidR="00440775" w:rsidRPr="00C95268">
      <w:rPr>
        <w:color w:val="005D00"/>
      </w:rPr>
      <w:tab/>
    </w:r>
  </w:p>
  <w:p w14:paraId="4C4FF751" w14:textId="77777777" w:rsidR="009506CE" w:rsidRPr="006C08D6" w:rsidRDefault="00440775" w:rsidP="00703185">
    <w:pPr>
      <w:pStyle w:val="Footer"/>
      <w:rPr>
        <w:rFonts w:ascii="Gordita" w:hAnsi="Gordita"/>
        <w:color w:val="000000" w:themeColor="text1"/>
        <w:sz w:val="14"/>
        <w:szCs w:val="14"/>
      </w:rPr>
    </w:pPr>
    <w:r>
      <w:rPr>
        <w:color w:val="005D00"/>
      </w:rPr>
      <w:tab/>
    </w:r>
    <w:r>
      <w:rPr>
        <w:color w:val="005D00"/>
      </w:rPr>
      <w:tab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begin"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instrText xml:space="preserve"> PAGE </w:instrTex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separate"/>
    </w:r>
    <w:r w:rsidRPr="006C08D6">
      <w:rPr>
        <w:rStyle w:val="PageNumber"/>
        <w:rFonts w:ascii="Gordita" w:hAnsi="Gordita"/>
        <w:noProof/>
        <w:color w:val="000000" w:themeColor="text1"/>
        <w:sz w:val="14"/>
        <w:szCs w:val="14"/>
      </w:rPr>
      <w:t>2</w: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end"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t>/</w: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begin"/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instrText xml:space="preserve"> NUMPAGES </w:instrTex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separate"/>
    </w:r>
    <w:r w:rsidRPr="006C08D6">
      <w:rPr>
        <w:rStyle w:val="PageNumber"/>
        <w:rFonts w:ascii="Gordita" w:hAnsi="Gordita"/>
        <w:noProof/>
        <w:color w:val="000000" w:themeColor="text1"/>
        <w:sz w:val="14"/>
        <w:szCs w:val="14"/>
      </w:rPr>
      <w:t>1</w:t>
    </w:r>
    <w:r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0F16" w14:textId="2537942D" w:rsidR="00CB7867" w:rsidRPr="00291015" w:rsidRDefault="00D03A88" w:rsidP="00291015">
    <w:pPr>
      <w:pStyle w:val="Footer"/>
      <w:rPr>
        <w:sz w:val="16"/>
        <w:szCs w:val="16"/>
      </w:rPr>
    </w:pPr>
    <w:r w:rsidRPr="00FE530E">
      <w:rPr>
        <w:rFonts w:ascii="Gordita" w:hAnsi="Gordita"/>
        <w:color w:val="auto"/>
        <w:sz w:val="18"/>
        <w:szCs w:val="18"/>
      </w:rPr>
      <w:tab/>
    </w:r>
    <w:r w:rsidR="00CF1326" w:rsidRPr="00FE530E">
      <w:rPr>
        <w:rFonts w:ascii="Gordita" w:hAnsi="Gordita"/>
        <w:color w:val="auto"/>
        <w:sz w:val="18"/>
        <w:szCs w:val="18"/>
      </w:rPr>
      <w:tab/>
    </w:r>
    <w:r w:rsidR="00CF1326" w:rsidRPr="00FE530E">
      <w:rPr>
        <w:rFonts w:ascii="Gordita" w:hAnsi="Gordita"/>
        <w:color w:val="auto"/>
        <w:sz w:val="18"/>
        <w:szCs w:val="18"/>
      </w:rPr>
      <w:tab/>
    </w:r>
    <w:r w:rsidR="00CF1326" w:rsidRPr="00FE530E">
      <w:rPr>
        <w:rFonts w:ascii="Gordita" w:hAnsi="Gordita"/>
        <w:color w:val="auto"/>
        <w:sz w:val="18"/>
        <w:szCs w:val="18"/>
      </w:rPr>
      <w:tab/>
    </w:r>
    <w:r w:rsidR="00CF1326" w:rsidRPr="00FE530E">
      <w:rPr>
        <w:rFonts w:ascii="Gordita" w:hAnsi="Gordita"/>
        <w:color w:val="auto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4BEC3" w14:textId="77777777" w:rsidR="007A1694" w:rsidRDefault="007A1694" w:rsidP="00CF1326">
      <w:r>
        <w:separator/>
      </w:r>
    </w:p>
  </w:footnote>
  <w:footnote w:type="continuationSeparator" w:id="0">
    <w:p w14:paraId="4DD78B5A" w14:textId="77777777" w:rsidR="007A1694" w:rsidRDefault="007A1694" w:rsidP="00CF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FFA8F" w14:textId="599ABD21" w:rsidR="001E257D" w:rsidRPr="001739B5" w:rsidRDefault="000D66AD" w:rsidP="000D66AD">
    <w:pPr>
      <w:pStyle w:val="Header"/>
      <w:tabs>
        <w:tab w:val="clear" w:pos="9072"/>
      </w:tabs>
      <w:ind w:right="-144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5015D5" wp14:editId="5CC73882">
          <wp:simplePos x="0" y="0"/>
          <wp:positionH relativeFrom="column">
            <wp:posOffset>-48895</wp:posOffset>
          </wp:positionH>
          <wp:positionV relativeFrom="paragraph">
            <wp:posOffset>165735</wp:posOffset>
          </wp:positionV>
          <wp:extent cx="984250" cy="430530"/>
          <wp:effectExtent l="0" t="0" r="6350" b="76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68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C2F5E" w14:textId="79CA1BD5" w:rsidR="001E257D" w:rsidRPr="001739B5" w:rsidRDefault="007A1694" w:rsidP="00486050">
    <w:pPr>
      <w:pStyle w:val="Header"/>
      <w:tabs>
        <w:tab w:val="clear" w:pos="9072"/>
        <w:tab w:val="right" w:pos="9781"/>
      </w:tabs>
      <w:ind w:right="-144"/>
      <w:jc w:val="right"/>
      <w:rPr>
        <w:sz w:val="20"/>
        <w:szCs w:val="20"/>
      </w:rPr>
    </w:pPr>
  </w:p>
  <w:p w14:paraId="579206CF" w14:textId="2A78DBF7" w:rsidR="00915C26" w:rsidRDefault="007A1694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799B6BAB" w14:textId="570C8C9C" w:rsidR="00472151" w:rsidRDefault="00472151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177B26EC" w14:textId="6A90F4F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561186C9" w14:textId="796CA09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5758A275" w14:textId="7E5D3CF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59F7CC9B" w14:textId="1271353F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77982A21" w14:textId="77777777" w:rsidR="0011741E" w:rsidRPr="0055789B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5"/>
    <w:rsid w:val="000022AC"/>
    <w:rsid w:val="00015CE0"/>
    <w:rsid w:val="0003704D"/>
    <w:rsid w:val="000561DB"/>
    <w:rsid w:val="000678B9"/>
    <w:rsid w:val="00092720"/>
    <w:rsid w:val="000D66AD"/>
    <w:rsid w:val="000E3271"/>
    <w:rsid w:val="0011741E"/>
    <w:rsid w:val="00123E71"/>
    <w:rsid w:val="00135141"/>
    <w:rsid w:val="00155B45"/>
    <w:rsid w:val="001713EF"/>
    <w:rsid w:val="001C5BF8"/>
    <w:rsid w:val="001F7953"/>
    <w:rsid w:val="002203C6"/>
    <w:rsid w:val="00243845"/>
    <w:rsid w:val="002748BA"/>
    <w:rsid w:val="00277C59"/>
    <w:rsid w:val="00287960"/>
    <w:rsid w:val="00291015"/>
    <w:rsid w:val="002968D8"/>
    <w:rsid w:val="002C7DCF"/>
    <w:rsid w:val="003113EF"/>
    <w:rsid w:val="00375D0A"/>
    <w:rsid w:val="003A5733"/>
    <w:rsid w:val="00410B1C"/>
    <w:rsid w:val="00435958"/>
    <w:rsid w:val="00440775"/>
    <w:rsid w:val="004421CC"/>
    <w:rsid w:val="00467E71"/>
    <w:rsid w:val="00472151"/>
    <w:rsid w:val="004C266C"/>
    <w:rsid w:val="005810A2"/>
    <w:rsid w:val="005D77C5"/>
    <w:rsid w:val="00630395"/>
    <w:rsid w:val="0065684A"/>
    <w:rsid w:val="00677885"/>
    <w:rsid w:val="006C08D6"/>
    <w:rsid w:val="006D4C73"/>
    <w:rsid w:val="00710246"/>
    <w:rsid w:val="007779C8"/>
    <w:rsid w:val="00782A58"/>
    <w:rsid w:val="007A1694"/>
    <w:rsid w:val="007A39A7"/>
    <w:rsid w:val="0085696C"/>
    <w:rsid w:val="0086188C"/>
    <w:rsid w:val="00867452"/>
    <w:rsid w:val="008A0DDC"/>
    <w:rsid w:val="008D2124"/>
    <w:rsid w:val="00931E86"/>
    <w:rsid w:val="00980F28"/>
    <w:rsid w:val="009C7655"/>
    <w:rsid w:val="00A13894"/>
    <w:rsid w:val="00AB0293"/>
    <w:rsid w:val="00AB18FF"/>
    <w:rsid w:val="00AC594A"/>
    <w:rsid w:val="00AE3DF5"/>
    <w:rsid w:val="00B048B9"/>
    <w:rsid w:val="00B31005"/>
    <w:rsid w:val="00B7740A"/>
    <w:rsid w:val="00B83522"/>
    <w:rsid w:val="00BE40CF"/>
    <w:rsid w:val="00C44AAB"/>
    <w:rsid w:val="00C96414"/>
    <w:rsid w:val="00C96FFA"/>
    <w:rsid w:val="00CF1326"/>
    <w:rsid w:val="00D03A88"/>
    <w:rsid w:val="00DA0294"/>
    <w:rsid w:val="00DA030A"/>
    <w:rsid w:val="00DB59D1"/>
    <w:rsid w:val="00E403A9"/>
    <w:rsid w:val="00E409FB"/>
    <w:rsid w:val="00E56CBB"/>
    <w:rsid w:val="00E65EE3"/>
    <w:rsid w:val="00E92333"/>
    <w:rsid w:val="00EA7725"/>
    <w:rsid w:val="00EE6A23"/>
    <w:rsid w:val="00F34D44"/>
    <w:rsid w:val="00F351D4"/>
    <w:rsid w:val="00FE530E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0C027"/>
  <w15:chartTrackingRefBased/>
  <w15:docId w15:val="{7D28901D-D82F-4240-8936-03BE26E5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4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4384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243845"/>
    <w:rPr>
      <w:rFonts w:ascii="Arial" w:eastAsia="Times New Roman" w:hAnsi="Arial" w:cs="Times New Roman"/>
      <w:szCs w:val="24"/>
    </w:rPr>
  </w:style>
  <w:style w:type="paragraph" w:styleId="Footer">
    <w:name w:val="footer"/>
    <w:link w:val="FooterChar"/>
    <w:rsid w:val="00243845"/>
    <w:pPr>
      <w:tabs>
        <w:tab w:val="center" w:pos="4536"/>
        <w:tab w:val="right" w:pos="9356"/>
      </w:tabs>
      <w:spacing w:after="0" w:line="240" w:lineRule="auto"/>
    </w:pPr>
    <w:rPr>
      <w:rFonts w:ascii="Arial" w:eastAsia="Times New Roman" w:hAnsi="Arial" w:cs="Arial"/>
      <w:color w:val="215B33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43845"/>
    <w:rPr>
      <w:rFonts w:ascii="Arial" w:eastAsia="Times New Roman" w:hAnsi="Arial" w:cs="Arial"/>
      <w:color w:val="215B33"/>
      <w:sz w:val="20"/>
      <w:szCs w:val="20"/>
    </w:rPr>
  </w:style>
  <w:style w:type="character" w:styleId="PageNumber">
    <w:name w:val="page number"/>
    <w:basedOn w:val="DefaultParagraphFont"/>
    <w:rsid w:val="00243845"/>
  </w:style>
  <w:style w:type="table" w:styleId="TableGrid">
    <w:name w:val="Table Grid"/>
    <w:basedOn w:val="TableNormal"/>
    <w:uiPriority w:val="39"/>
    <w:rsid w:val="0024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326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E92333"/>
    <w:pPr>
      <w:jc w:val="left"/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10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E3DF5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2CB8-6761-4A73-8BFE-8A5A7C34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Aliide.Hindreus</dc:creator>
  <cp:keywords/>
  <dc:description/>
  <cp:lastModifiedBy>onnePilvet</cp:lastModifiedBy>
  <cp:revision>2</cp:revision>
  <cp:lastPrinted>2021-03-16T07:29:00Z</cp:lastPrinted>
  <dcterms:created xsi:type="dcterms:W3CDTF">2021-03-16T09:23:00Z</dcterms:created>
  <dcterms:modified xsi:type="dcterms:W3CDTF">2021-03-16T09:23:00Z</dcterms:modified>
</cp:coreProperties>
</file>