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20F34" w14:textId="77777777" w:rsidR="00287960" w:rsidRPr="00CA0B93" w:rsidRDefault="00287960" w:rsidP="00287960">
      <w:pPr>
        <w:spacing w:line="240" w:lineRule="atLeast"/>
        <w:outlineLvl w:val="0"/>
        <w:rPr>
          <w:rFonts w:cs="Arial"/>
          <w:color w:val="000000"/>
          <w:szCs w:val="22"/>
        </w:rPr>
      </w:pPr>
      <w:r w:rsidRPr="00CA0B93">
        <w:rPr>
          <w:rFonts w:cs="Arial"/>
          <w:color w:val="000000"/>
          <w:szCs w:val="22"/>
        </w:rPr>
        <w:t>Viru Keemia Grupp</w:t>
      </w:r>
    </w:p>
    <w:p w14:paraId="476E1C73" w14:textId="77777777" w:rsidR="00287960" w:rsidRPr="00CA0B93" w:rsidRDefault="00287960" w:rsidP="00287960">
      <w:pPr>
        <w:shd w:val="clear" w:color="auto" w:fill="FFFFFF"/>
        <w:spacing w:line="240" w:lineRule="atLeast"/>
        <w:rPr>
          <w:rFonts w:cs="Arial"/>
          <w:color w:val="000000"/>
          <w:szCs w:val="22"/>
        </w:rPr>
      </w:pPr>
      <w:r w:rsidRPr="00CA0B93">
        <w:rPr>
          <w:rFonts w:cs="Arial"/>
          <w:color w:val="000000"/>
          <w:szCs w:val="22"/>
        </w:rPr>
        <w:t>PRESSITEADE</w:t>
      </w:r>
    </w:p>
    <w:p w14:paraId="66464A75" w14:textId="78A662E6" w:rsidR="00287960" w:rsidRPr="00CA0B93" w:rsidRDefault="00287960" w:rsidP="00287960">
      <w:pPr>
        <w:shd w:val="clear" w:color="auto" w:fill="FFFFFF"/>
        <w:spacing w:line="240" w:lineRule="atLeast"/>
        <w:rPr>
          <w:rFonts w:cs="Arial"/>
          <w:color w:val="000000"/>
          <w:szCs w:val="22"/>
        </w:rPr>
      </w:pPr>
      <w:r>
        <w:rPr>
          <w:rFonts w:cs="Arial"/>
          <w:color w:val="000000"/>
          <w:szCs w:val="22"/>
        </w:rPr>
        <w:t>16. märts 2021</w:t>
      </w:r>
    </w:p>
    <w:p w14:paraId="0276D80F" w14:textId="4B1EF715" w:rsidR="00B048B9" w:rsidRDefault="00B048B9" w:rsidP="002C7DCF">
      <w:pPr>
        <w:jc w:val="left"/>
        <w:rPr>
          <w:rFonts w:ascii="Aktiv Grotesk" w:hAnsi="Aktiv Grotesk" w:cs="Aktiv Grotesk"/>
          <w:szCs w:val="22"/>
        </w:rPr>
      </w:pPr>
    </w:p>
    <w:p w14:paraId="7DF9BF8F" w14:textId="7136D678" w:rsidR="000E3271" w:rsidRDefault="000E3271" w:rsidP="002C7DCF">
      <w:pPr>
        <w:jc w:val="left"/>
        <w:rPr>
          <w:rFonts w:ascii="Aktiv Grotesk" w:hAnsi="Aktiv Grotesk" w:cs="Aktiv Grotesk"/>
          <w:szCs w:val="22"/>
        </w:rPr>
      </w:pPr>
    </w:p>
    <w:p w14:paraId="538B1906" w14:textId="1B00A5E7" w:rsidR="000E3271" w:rsidRDefault="004968A6" w:rsidP="004968A6">
      <w:pPr>
        <w:tabs>
          <w:tab w:val="left" w:pos="5245"/>
          <w:tab w:val="left" w:pos="7938"/>
        </w:tabs>
        <w:spacing w:after="120"/>
        <w:rPr>
          <w:b/>
          <w:u w:val="single"/>
        </w:rPr>
      </w:pPr>
      <w:r w:rsidRPr="004968A6">
        <w:rPr>
          <w:b/>
          <w:u w:val="single"/>
        </w:rPr>
        <w:t>VKG lõpetas kriisiaasta kasumiga</w:t>
      </w:r>
    </w:p>
    <w:p w14:paraId="02E948B1" w14:textId="77777777" w:rsidR="0051194D" w:rsidRDefault="0051194D" w:rsidP="004968A6">
      <w:pPr>
        <w:tabs>
          <w:tab w:val="left" w:pos="5245"/>
          <w:tab w:val="left" w:pos="7938"/>
        </w:tabs>
        <w:spacing w:after="120"/>
        <w:rPr>
          <w:b/>
          <w:u w:val="single"/>
        </w:rPr>
      </w:pPr>
    </w:p>
    <w:p w14:paraId="3BFA24CB" w14:textId="77777777" w:rsidR="004968A6" w:rsidRPr="004968A6" w:rsidRDefault="004968A6" w:rsidP="004968A6">
      <w:pPr>
        <w:tabs>
          <w:tab w:val="left" w:pos="5245"/>
          <w:tab w:val="left" w:pos="7938"/>
        </w:tabs>
        <w:spacing w:after="120"/>
        <w:rPr>
          <w:bCs/>
        </w:rPr>
      </w:pPr>
      <w:r w:rsidRPr="004968A6">
        <w:rPr>
          <w:bCs/>
        </w:rPr>
        <w:t xml:space="preserve">Kuigi 2020. aasta oli õliturgudel erakordselt raske, siis Eesti suurim põlevkiviõlitootja Viru Keemia Grupp suutis aasta lõpetada kasumis. 2020. aasta auditeerimata puhaskasum oli 8,9 miljonit eurot ehk 75% väiksem kui 2019. aastal. Kontserni müügitulu langes 19% võrra 208 miljoni euroni. Naftaturu madalseisule ja COVID-19 olukorrale vaatamata suudeti püsida maailmaturul konkurentsis ja töötada täiel koormusel. Ettevõte ei pidanud vajalikuks kasutada riigi pakutud palgatoetust. </w:t>
      </w:r>
    </w:p>
    <w:p w14:paraId="066258C4" w14:textId="77777777" w:rsidR="004968A6" w:rsidRPr="004968A6" w:rsidRDefault="004968A6" w:rsidP="004968A6">
      <w:pPr>
        <w:tabs>
          <w:tab w:val="left" w:pos="5245"/>
          <w:tab w:val="left" w:pos="7938"/>
        </w:tabs>
        <w:spacing w:after="120"/>
        <w:rPr>
          <w:bCs/>
        </w:rPr>
      </w:pPr>
      <w:r w:rsidRPr="004968A6">
        <w:rPr>
          <w:bCs/>
        </w:rPr>
        <w:t xml:space="preserve">Kasumi languse põhjuseks oli COVID-19 pandeemiast tingitud õlihindade langus maailmaturul. Enim jälgitava Brenti toornafta keskmine hind 2020. aastal oli 43 dollarit barreli eest, mis on 33% madalam kui 2019. aastal ja ühe dollari võrra madalam kui kriisiaastal 2016. VKG põlevkiviõlide referentstooteks oleva 1% väävlisisaldusega kütteõli keskmine hind oli 235 eurot tonn (–32%). „Kui turuhinnad on tasemel, kus iga päevaga toodame üle saja tuhande euro kahjumit, siis äriliselt õige otsus oleks tootmine seisata. Sel korral õnnestus meil leida võimalusi nii kulude kui investeeringute kokkuhoiuks ning suutsime vältida tootmise peatamist ja inimeste koondamist. Täiendavaks toeks olid eelmise valitsuse poolt kriisi sügavaimas punktis tehtud õiged otsused seni ebaõiglase maksupoliitika parandamisel,“ meenutas eelmise aasta pingelisemaid hetki VKG juhatuse liige ja finantsdirektor Jaanis Sepp. </w:t>
      </w:r>
    </w:p>
    <w:p w14:paraId="05F40297" w14:textId="77777777" w:rsidR="004968A6" w:rsidRPr="004968A6" w:rsidRDefault="004968A6" w:rsidP="004968A6">
      <w:pPr>
        <w:tabs>
          <w:tab w:val="left" w:pos="5245"/>
          <w:tab w:val="left" w:pos="7938"/>
        </w:tabs>
        <w:spacing w:after="120"/>
        <w:rPr>
          <w:bCs/>
        </w:rPr>
      </w:pPr>
      <w:r w:rsidRPr="004968A6">
        <w:rPr>
          <w:bCs/>
        </w:rPr>
        <w:t xml:space="preserve">Kontserni õlitootmisüksused töötlesid aastaga 4,75 miljonit tonni põlevkivi (–5,5%), millest saadi 629 000 tonni põlevkiviõlitooteid (–4,5%). Toodangu languse põhjuseks kolmekümne tuhande tonni võrra oli loobumine kallilt </w:t>
      </w:r>
      <w:proofErr w:type="spellStart"/>
      <w:r w:rsidRPr="004968A6">
        <w:rPr>
          <w:bCs/>
        </w:rPr>
        <w:t>sisseostetava</w:t>
      </w:r>
      <w:proofErr w:type="spellEnd"/>
      <w:r w:rsidRPr="004968A6">
        <w:rPr>
          <w:bCs/>
        </w:rPr>
        <w:t xml:space="preserve"> põlevkivi </w:t>
      </w:r>
      <w:proofErr w:type="spellStart"/>
      <w:r w:rsidRPr="004968A6">
        <w:rPr>
          <w:bCs/>
        </w:rPr>
        <w:t>väärindamisest</w:t>
      </w:r>
      <w:proofErr w:type="spellEnd"/>
      <w:r w:rsidRPr="004968A6">
        <w:rPr>
          <w:bCs/>
        </w:rPr>
        <w:t>. Toodetavatest kaupadest proportsionaalselt suurim kukkumine oli koksil (–36%), kuna kahanesid nii nõudlus kui ka hind. Samas üllatas positiivselt fenooltoodete ja peenkeemia turg, seetõttu kasvas viimaste toodang 55%. Kogu toodangust 95% läks ekspordiks ja 5% tarbiti Eestis.</w:t>
      </w:r>
    </w:p>
    <w:p w14:paraId="7D1414D9" w14:textId="77777777" w:rsidR="004968A6" w:rsidRPr="004968A6" w:rsidRDefault="004968A6" w:rsidP="004968A6">
      <w:pPr>
        <w:tabs>
          <w:tab w:val="left" w:pos="5245"/>
          <w:tab w:val="left" w:pos="7938"/>
        </w:tabs>
        <w:spacing w:after="120"/>
        <w:rPr>
          <w:bCs/>
        </w:rPr>
      </w:pPr>
      <w:r w:rsidRPr="004968A6">
        <w:rPr>
          <w:bCs/>
        </w:rPr>
        <w:t xml:space="preserve">Põlevkiviõli kõrvalproduktina toodetava elektrienergia maht vähenes 5,9% võrra 446 gigavatt-tunnini, mis moodustas 10% Eestis toodetud ja 6% tarbitud elektrist eelmisel aastal. Soojemate talvekuude tõttu vähenes ka soojusenergia müük lõpptarbijatele 6,8% võrra, moodustades 248 gigavatt-tundi. </w:t>
      </w:r>
    </w:p>
    <w:p w14:paraId="0670B94E" w14:textId="77777777" w:rsidR="004968A6" w:rsidRPr="004968A6" w:rsidRDefault="004968A6" w:rsidP="004968A6">
      <w:pPr>
        <w:tabs>
          <w:tab w:val="left" w:pos="5245"/>
          <w:tab w:val="left" w:pos="7938"/>
        </w:tabs>
        <w:spacing w:after="120"/>
        <w:rPr>
          <w:bCs/>
        </w:rPr>
      </w:pPr>
      <w:r w:rsidRPr="004968A6">
        <w:rPr>
          <w:bCs/>
        </w:rPr>
        <w:t xml:space="preserve">Investeeringute mahtu kärbiti eelmisel aastal 53% võrra. Keskkonnaprojektidesse ning töökindluse ja -tõhususe tõstmisesse panustati kokku 14,2 miljonit eurot. </w:t>
      </w:r>
    </w:p>
    <w:p w14:paraId="52C93393" w14:textId="2D818B2D" w:rsidR="000E3271" w:rsidRDefault="004968A6" w:rsidP="004968A6">
      <w:pPr>
        <w:tabs>
          <w:tab w:val="left" w:pos="5245"/>
          <w:tab w:val="left" w:pos="7938"/>
        </w:tabs>
        <w:spacing w:after="120"/>
      </w:pPr>
      <w:r w:rsidRPr="004968A6">
        <w:rPr>
          <w:bCs/>
        </w:rPr>
        <w:t>2020. aastal laekus VKG tegevusest riigieelarvesse 36,3 miljonit eurot. Suurema osa maksukoormusest moodustasid tööjõumaksud (18,8 miljonit eurot) ning erinevad keskkonnatasud (9,7 miljoni eurot). Aasta lõpu seisuga oli VKG tööandjaks 1 650 inimesele.</w:t>
      </w:r>
    </w:p>
    <w:p w14:paraId="0BCC5F2E" w14:textId="77777777" w:rsidR="000E3271" w:rsidRDefault="000E3271" w:rsidP="000E3271">
      <w:pPr>
        <w:tabs>
          <w:tab w:val="left" w:pos="5245"/>
          <w:tab w:val="left" w:pos="7938"/>
        </w:tabs>
        <w:spacing w:line="240" w:lineRule="atLeast"/>
      </w:pPr>
    </w:p>
    <w:p w14:paraId="03178B48" w14:textId="5F415C56" w:rsidR="000E3271" w:rsidRPr="000E3271" w:rsidRDefault="000E3271" w:rsidP="004968A6">
      <w:pPr>
        <w:spacing w:line="240" w:lineRule="atLeast"/>
        <w:jc w:val="left"/>
        <w:rPr>
          <w:szCs w:val="22"/>
        </w:rPr>
      </w:pPr>
      <w:r w:rsidRPr="00CA0B93">
        <w:rPr>
          <w:rFonts w:cs="Arial"/>
          <w:color w:val="000000"/>
          <w:szCs w:val="22"/>
          <w:shd w:val="clear" w:color="auto" w:fill="FFFFFF"/>
        </w:rPr>
        <w:t>Lisateave:</w:t>
      </w:r>
      <w:r w:rsidRPr="00CA0B93">
        <w:rPr>
          <w:rFonts w:cs="Arial"/>
          <w:color w:val="000000"/>
          <w:szCs w:val="22"/>
        </w:rPr>
        <w:br/>
      </w:r>
      <w:r w:rsidRPr="00CA0B93">
        <w:rPr>
          <w:rFonts w:cs="Arial"/>
          <w:color w:val="000000"/>
          <w:szCs w:val="22"/>
          <w:shd w:val="clear" w:color="auto" w:fill="FFFFFF"/>
        </w:rPr>
        <w:t>Irina Bojenko</w:t>
      </w:r>
      <w:r w:rsidRPr="00CA0B93">
        <w:rPr>
          <w:rFonts w:cs="Arial"/>
          <w:color w:val="000000"/>
          <w:szCs w:val="22"/>
        </w:rPr>
        <w:br/>
      </w:r>
      <w:r w:rsidRPr="00CA0B93">
        <w:rPr>
          <w:rFonts w:cs="Arial"/>
          <w:color w:val="000000"/>
          <w:szCs w:val="22"/>
          <w:shd w:val="clear" w:color="auto" w:fill="FFFFFF"/>
        </w:rPr>
        <w:t>VKG suhtekorraldusjuht</w:t>
      </w:r>
      <w:r w:rsidRPr="00CA0B93">
        <w:rPr>
          <w:rFonts w:cs="Arial"/>
          <w:color w:val="000000"/>
          <w:szCs w:val="22"/>
        </w:rPr>
        <w:br/>
      </w:r>
      <w:r w:rsidRPr="00CA0B93">
        <w:rPr>
          <w:rFonts w:cs="Arial"/>
          <w:color w:val="000000"/>
          <w:szCs w:val="22"/>
          <w:shd w:val="clear" w:color="auto" w:fill="FFFFFF"/>
        </w:rPr>
        <w:t>Tel 334 2702</w:t>
      </w:r>
      <w:r w:rsidRPr="00CA0B93">
        <w:rPr>
          <w:rFonts w:cs="Arial"/>
          <w:color w:val="000000"/>
          <w:szCs w:val="22"/>
        </w:rPr>
        <w:br/>
      </w:r>
      <w:r w:rsidRPr="00CA0B93">
        <w:rPr>
          <w:rFonts w:cs="Arial"/>
          <w:color w:val="000000"/>
          <w:szCs w:val="22"/>
          <w:shd w:val="clear" w:color="auto" w:fill="FFFFFF"/>
        </w:rPr>
        <w:t>GSM 523 2700</w:t>
      </w:r>
      <w:r w:rsidRPr="00CA0B93">
        <w:rPr>
          <w:rFonts w:cs="Arial"/>
          <w:color w:val="000000"/>
          <w:szCs w:val="22"/>
        </w:rPr>
        <w:br/>
      </w:r>
      <w:r w:rsidRPr="00CA0B93">
        <w:rPr>
          <w:rFonts w:cs="Arial"/>
          <w:color w:val="000000"/>
          <w:szCs w:val="22"/>
          <w:shd w:val="clear" w:color="auto" w:fill="FFFFFF"/>
        </w:rPr>
        <w:t>E-post irina.bojenko@vkg.ee</w:t>
      </w:r>
    </w:p>
    <w:sectPr w:rsidR="000E3271" w:rsidRPr="000E3271" w:rsidSect="000D66AD">
      <w:footerReference w:type="default" r:id="rId7"/>
      <w:headerReference w:type="first" r:id="rId8"/>
      <w:footerReference w:type="first" r:id="rId9"/>
      <w:pgSz w:w="11906" w:h="16838" w:code="9"/>
      <w:pgMar w:top="680" w:right="851" w:bottom="680" w:left="1701"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023D1" w14:textId="77777777" w:rsidR="00B54C58" w:rsidRDefault="00B54C58" w:rsidP="00CF1326">
      <w:r>
        <w:separator/>
      </w:r>
    </w:p>
  </w:endnote>
  <w:endnote w:type="continuationSeparator" w:id="0">
    <w:p w14:paraId="13A27443" w14:textId="77777777" w:rsidR="00B54C58" w:rsidRDefault="00B54C58" w:rsidP="00C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ktiv Grotesk">
    <w:panose1 w:val="020B0504020202020204"/>
    <w:charset w:val="00"/>
    <w:family w:val="swiss"/>
    <w:pitch w:val="variable"/>
    <w:sig w:usb0="A00000AF" w:usb1="5000205B" w:usb2="00000000" w:usb3="00000000" w:csb0="00000093" w:csb1="00000000"/>
  </w:font>
  <w:font w:name="AktivGrotesk-Regular">
    <w:altName w:val="Yu Gothic"/>
    <w:charset w:val="00"/>
    <w:family w:val="swiss"/>
    <w:pitch w:val="variable"/>
    <w:sig w:usb0="E000AAFF" w:usb1="D000FFFB" w:usb2="00000028" w:usb3="00000000" w:csb0="000001FF" w:csb1="00000000"/>
  </w:font>
  <w:font w:name="Gordita Medium">
    <w:altName w:val="Gordita Medium"/>
    <w:panose1 w:val="00000000000000000000"/>
    <w:charset w:val="00"/>
    <w:family w:val="modern"/>
    <w:notTrueType/>
    <w:pitch w:val="variable"/>
    <w:sig w:usb0="A10002CF" w:usb1="5000E07A" w:usb2="00000000" w:usb3="00000000" w:csb0="00000197" w:csb1="00000000"/>
  </w:font>
  <w:font w:name="AktivGrotesk-Bold">
    <w:altName w:val="Yu Gothic"/>
    <w:charset w:val="00"/>
    <w:family w:val="swiss"/>
    <w:pitch w:val="variable"/>
    <w:sig w:usb0="E000AAFF" w:usb1="D000FFFB" w:usb2="00000028" w:usb3="00000000" w:csb0="000001FF" w:csb1="00000000"/>
  </w:font>
  <w:font w:name="Gordita">
    <w:altName w:val="Gordita"/>
    <w:panose1 w:val="00000000000000000000"/>
    <w:charset w:val="00"/>
    <w:family w:val="modern"/>
    <w:notTrueType/>
    <w:pitch w:val="variable"/>
    <w:sig w:usb0="A10002CF" w:usb1="5000E07A"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6100" w14:textId="12F1F428" w:rsidR="00171B89" w:rsidRDefault="00B54C58" w:rsidP="00171B89">
    <w:pPr>
      <w:pStyle w:val="Footer"/>
      <w:rPr>
        <w:sz w:val="16"/>
        <w:szCs w:val="16"/>
      </w:rPr>
    </w:pPr>
  </w:p>
  <w:p w14:paraId="0C1D0ED2" w14:textId="274FB535" w:rsidR="00AB18FF" w:rsidRPr="006D6F47" w:rsidRDefault="006C08D6" w:rsidP="00171B89">
    <w:pPr>
      <w:pStyle w:val="Footer"/>
      <w:rPr>
        <w:sz w:val="16"/>
        <w:szCs w:val="16"/>
      </w:rPr>
    </w:pPr>
    <w:r w:rsidRPr="006C08D6">
      <w:rPr>
        <w:rFonts w:eastAsia="AktivGrotesk-Regular"/>
        <w:noProof/>
        <w:sz w:val="16"/>
        <w:szCs w:val="16"/>
      </w:rPr>
      <mc:AlternateContent>
        <mc:Choice Requires="wps">
          <w:drawing>
            <wp:anchor distT="0" distB="0" distL="114300" distR="114300" simplePos="0" relativeHeight="251675648" behindDoc="0" locked="0" layoutInCell="1" allowOverlap="1" wp14:anchorId="1B9B3EEF" wp14:editId="789B6FD8">
              <wp:simplePos x="0" y="0"/>
              <wp:positionH relativeFrom="column">
                <wp:posOffset>-143307</wp:posOffset>
              </wp:positionH>
              <wp:positionV relativeFrom="paragraph">
                <wp:posOffset>105261</wp:posOffset>
              </wp:positionV>
              <wp:extent cx="0" cy="242881"/>
              <wp:effectExtent l="12700" t="0" r="12700" b="24130"/>
              <wp:wrapNone/>
              <wp:docPr id="14" name="Straight Connector 14"/>
              <wp:cNvGraphicFramePr/>
              <a:graphic xmlns:a="http://schemas.openxmlformats.org/drawingml/2006/main">
                <a:graphicData uri="http://schemas.microsoft.com/office/word/2010/wordprocessingShape">
                  <wps:wsp>
                    <wps:cNvCnPr/>
                    <wps:spPr>
                      <a:xfrm>
                        <a:off x="0" y="0"/>
                        <a:ext cx="0" cy="242881"/>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3530"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8.3pt" to="-11.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" strokecolor="#00b050" strokeweight="1.5pt">
              <v:stroke joinstyle="miter"/>
            </v:line>
          </w:pict>
        </mc:Fallback>
      </mc:AlternateContent>
    </w:r>
  </w:p>
  <w:p w14:paraId="4F10A327" w14:textId="37E769C7" w:rsidR="009506CE" w:rsidRPr="00FA7F47" w:rsidRDefault="006C08D6" w:rsidP="00703185">
    <w:pPr>
      <w:pStyle w:val="Footer"/>
    </w:pPr>
    <w:r w:rsidRPr="006C08D6">
      <w:rPr>
        <w:noProof/>
        <w:sz w:val="16"/>
        <w:szCs w:val="16"/>
      </w:rPr>
      <mc:AlternateContent>
        <mc:Choice Requires="wps">
          <w:drawing>
            <wp:anchor distT="0" distB="0" distL="114300" distR="114300" simplePos="0" relativeHeight="251674624" behindDoc="0" locked="0" layoutInCell="1" allowOverlap="1" wp14:anchorId="3AB28428" wp14:editId="7E1EB4AA">
              <wp:simplePos x="0" y="0"/>
              <wp:positionH relativeFrom="column">
                <wp:posOffset>0</wp:posOffset>
              </wp:positionH>
              <wp:positionV relativeFrom="paragraph">
                <wp:posOffset>4445</wp:posOffset>
              </wp:positionV>
              <wp:extent cx="1594485" cy="27178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594485" cy="271780"/>
                      </a:xfrm>
                      <a:prstGeom prst="rect">
                        <a:avLst/>
                      </a:prstGeom>
                      <a:solidFill>
                        <a:schemeClr val="lt1"/>
                      </a:solidFill>
                      <a:ln w="6350">
                        <a:noFill/>
                      </a:ln>
                    </wps:spPr>
                    <wps:txbx>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8428" id="_x0000_t202" coordsize="21600,21600" o:spt="202" path="m,l,21600r21600,l21600,xe">
              <v:stroke joinstyle="miter"/>
              <v:path gradientshapeok="t" o:connecttype="rect"/>
            </v:shapetype>
            <v:shape id="Text Box 13" o:spid="_x0000_s1026" type="#_x0000_t202" style="position:absolute;margin-left:0;margin-top:.35pt;width:125.5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" fillcolor="white [3201]" stroked="f" strokeweight=".5pt">
              <v:textbox inset="0,0,0,0">
                <w:txbxContent>
                  <w:p w14:paraId="704BFACC" w14:textId="40F69B5C" w:rsidR="006C08D6" w:rsidRPr="00291015" w:rsidRDefault="006C08D6" w:rsidP="006C08D6">
                    <w:pPr>
                      <w:spacing w:line="312" w:lineRule="auto"/>
                      <w:jc w:val="left"/>
                      <w:rPr>
                        <w:sz w:val="14"/>
                        <w:szCs w:val="14"/>
                      </w:rPr>
                    </w:pPr>
                    <w:r w:rsidRPr="00291015">
                      <w:rPr>
                        <w:rFonts w:ascii="Gordita Medium" w:eastAsia="AktivGrotesk-Bold" w:hAnsi="Gordita Medium" w:cs="AktivGrotesk-Bold"/>
                        <w:sz w:val="14"/>
                        <w:szCs w:val="14"/>
                      </w:rPr>
                      <w:t>Viru Keemia Grupp AS</w:t>
                    </w:r>
                    <w:r w:rsidRPr="00291015">
                      <w:rPr>
                        <w:rFonts w:ascii="Gordita Medium" w:eastAsia="AktivGrotesk-Bold" w:hAnsi="Gordita Medium" w:cs="AktivGrotesk-Bold"/>
                        <w:sz w:val="14"/>
                        <w:szCs w:val="14"/>
                      </w:rPr>
                      <w:br/>
                    </w:r>
                    <w:r w:rsidRPr="00BE40CF">
                      <w:rPr>
                        <w:rFonts w:ascii="Gordita" w:eastAsia="AktivGrotesk-Regular" w:hAnsi="Gordita" w:cs="AktivGrotesk-Regular"/>
                        <w:sz w:val="14"/>
                        <w:szCs w:val="14"/>
                        <w:lang w:val="es-ES"/>
                      </w:rPr>
                      <w:t>www.vkg.ee</w:t>
                    </w:r>
                  </w:p>
                </w:txbxContent>
              </v:textbox>
            </v:shape>
          </w:pict>
        </mc:Fallback>
      </mc:AlternateContent>
    </w:r>
    <w:r w:rsidR="00440775" w:rsidRPr="00C95268">
      <w:rPr>
        <w:color w:val="005D00"/>
      </w:rPr>
      <w:tab/>
    </w:r>
  </w:p>
  <w:p w14:paraId="4C4FF751" w14:textId="77777777" w:rsidR="009506CE" w:rsidRPr="006C08D6" w:rsidRDefault="00440775" w:rsidP="00703185">
    <w:pPr>
      <w:pStyle w:val="Footer"/>
      <w:rPr>
        <w:rFonts w:ascii="Gordita" w:hAnsi="Gordita"/>
        <w:color w:val="000000" w:themeColor="text1"/>
        <w:sz w:val="14"/>
        <w:szCs w:val="14"/>
      </w:rPr>
    </w:pPr>
    <w:r>
      <w:rPr>
        <w:color w:val="005D00"/>
      </w:rPr>
      <w:tab/>
    </w:r>
    <w:r>
      <w:rPr>
        <w:color w:val="005D00"/>
      </w:rPr>
      <w:tab/>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PAGE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2</w:t>
    </w:r>
    <w:r w:rsidRPr="006C08D6">
      <w:rPr>
        <w:rStyle w:val="PageNumber"/>
        <w:rFonts w:ascii="Gordita" w:hAnsi="Gordita"/>
        <w:color w:val="000000" w:themeColor="text1"/>
        <w:sz w:val="14"/>
        <w:szCs w:val="14"/>
      </w:rPr>
      <w:fldChar w:fldCharType="end"/>
    </w:r>
    <w:r w:rsidRPr="006C08D6">
      <w:rPr>
        <w:rStyle w:val="PageNumber"/>
        <w:rFonts w:ascii="Gordita" w:hAnsi="Gordita"/>
        <w:color w:val="000000" w:themeColor="text1"/>
        <w:sz w:val="14"/>
        <w:szCs w:val="14"/>
      </w:rPr>
      <w:t>/</w:t>
    </w:r>
    <w:r w:rsidRPr="006C08D6">
      <w:rPr>
        <w:rStyle w:val="PageNumber"/>
        <w:rFonts w:ascii="Gordita" w:hAnsi="Gordita"/>
        <w:color w:val="000000" w:themeColor="text1"/>
        <w:sz w:val="14"/>
        <w:szCs w:val="14"/>
      </w:rPr>
      <w:fldChar w:fldCharType="begin"/>
    </w:r>
    <w:r w:rsidRPr="006C08D6">
      <w:rPr>
        <w:rStyle w:val="PageNumber"/>
        <w:rFonts w:ascii="Gordita" w:hAnsi="Gordita"/>
        <w:color w:val="000000" w:themeColor="text1"/>
        <w:sz w:val="14"/>
        <w:szCs w:val="14"/>
      </w:rPr>
      <w:instrText xml:space="preserve"> NUMPAGES </w:instrText>
    </w:r>
    <w:r w:rsidRPr="006C08D6">
      <w:rPr>
        <w:rStyle w:val="PageNumber"/>
        <w:rFonts w:ascii="Gordita" w:hAnsi="Gordita"/>
        <w:color w:val="000000" w:themeColor="text1"/>
        <w:sz w:val="14"/>
        <w:szCs w:val="14"/>
      </w:rPr>
      <w:fldChar w:fldCharType="separate"/>
    </w:r>
    <w:r w:rsidRPr="006C08D6">
      <w:rPr>
        <w:rStyle w:val="PageNumber"/>
        <w:rFonts w:ascii="Gordita" w:hAnsi="Gordita"/>
        <w:noProof/>
        <w:color w:val="000000" w:themeColor="text1"/>
        <w:sz w:val="14"/>
        <w:szCs w:val="14"/>
      </w:rPr>
      <w:t>1</w:t>
    </w:r>
    <w:r w:rsidRPr="006C08D6">
      <w:rPr>
        <w:rStyle w:val="PageNumber"/>
        <w:rFonts w:ascii="Gordita" w:hAnsi="Gordita"/>
        <w:color w:val="000000" w:themeColor="text1"/>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0F16" w14:textId="2537942D" w:rsidR="00CB7867" w:rsidRPr="00291015" w:rsidRDefault="00D03A88" w:rsidP="00291015">
    <w:pPr>
      <w:pStyle w:val="Footer"/>
      <w:rPr>
        <w:sz w:val="16"/>
        <w:szCs w:val="16"/>
      </w:rPr>
    </w:pPr>
    <w:r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r w:rsidR="00CF1326" w:rsidRPr="00FE530E">
      <w:rPr>
        <w:rFonts w:ascii="Gordita" w:hAnsi="Gordita"/>
        <w:color w:val="aut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6E585" w14:textId="77777777" w:rsidR="00B54C58" w:rsidRDefault="00B54C58" w:rsidP="00CF1326">
      <w:r>
        <w:separator/>
      </w:r>
    </w:p>
  </w:footnote>
  <w:footnote w:type="continuationSeparator" w:id="0">
    <w:p w14:paraId="58F93BC7" w14:textId="77777777" w:rsidR="00B54C58" w:rsidRDefault="00B54C58" w:rsidP="00CF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FA8F" w14:textId="599ABD21" w:rsidR="001E257D" w:rsidRPr="001739B5" w:rsidRDefault="000D66AD" w:rsidP="000D66AD">
    <w:pPr>
      <w:pStyle w:val="Header"/>
      <w:tabs>
        <w:tab w:val="clear" w:pos="9072"/>
      </w:tabs>
      <w:ind w:right="-144"/>
      <w:jc w:val="right"/>
      <w:rPr>
        <w:sz w:val="20"/>
        <w:szCs w:val="20"/>
      </w:rPr>
    </w:pPr>
    <w:r>
      <w:rPr>
        <w:noProof/>
      </w:rPr>
      <w:drawing>
        <wp:anchor distT="0" distB="0" distL="114300" distR="114300" simplePos="0" relativeHeight="251661312" behindDoc="0" locked="0" layoutInCell="1" allowOverlap="1" wp14:anchorId="415015D5" wp14:editId="5CC73882">
          <wp:simplePos x="0" y="0"/>
          <wp:positionH relativeFrom="column">
            <wp:posOffset>-48895</wp:posOffset>
          </wp:positionH>
          <wp:positionV relativeFrom="paragraph">
            <wp:posOffset>165735</wp:posOffset>
          </wp:positionV>
          <wp:extent cx="984250" cy="430530"/>
          <wp:effectExtent l="0" t="0" r="635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9768"/>
                  <a:stretch>
                    <a:fillRect/>
                  </a:stretch>
                </pic:blipFill>
                <pic:spPr bwMode="auto">
                  <a:xfrm>
                    <a:off x="0" y="0"/>
                    <a:ext cx="9842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C2F5E" w14:textId="79CA1BD5" w:rsidR="001E257D" w:rsidRPr="001739B5" w:rsidRDefault="00B54C58" w:rsidP="00486050">
    <w:pPr>
      <w:pStyle w:val="Header"/>
      <w:tabs>
        <w:tab w:val="clear" w:pos="9072"/>
        <w:tab w:val="right" w:pos="9781"/>
      </w:tabs>
      <w:ind w:right="-144"/>
      <w:jc w:val="right"/>
      <w:rPr>
        <w:sz w:val="20"/>
        <w:szCs w:val="20"/>
      </w:rPr>
    </w:pPr>
  </w:p>
  <w:p w14:paraId="579206CF" w14:textId="2A78DBF7" w:rsidR="00915C26" w:rsidRDefault="00B54C58" w:rsidP="00866748">
    <w:pPr>
      <w:pStyle w:val="Header"/>
      <w:tabs>
        <w:tab w:val="clear" w:pos="9072"/>
        <w:tab w:val="left" w:pos="9354"/>
        <w:tab w:val="right" w:pos="9781"/>
      </w:tabs>
      <w:ind w:right="-144"/>
      <w:jc w:val="right"/>
      <w:rPr>
        <w:sz w:val="20"/>
        <w:szCs w:val="20"/>
      </w:rPr>
    </w:pPr>
  </w:p>
  <w:p w14:paraId="799B6BAB" w14:textId="570C8C9C" w:rsidR="00472151" w:rsidRDefault="00472151" w:rsidP="00866748">
    <w:pPr>
      <w:pStyle w:val="Header"/>
      <w:tabs>
        <w:tab w:val="clear" w:pos="9072"/>
        <w:tab w:val="left" w:pos="9354"/>
        <w:tab w:val="right" w:pos="9781"/>
      </w:tabs>
      <w:ind w:right="-144"/>
      <w:jc w:val="right"/>
      <w:rPr>
        <w:sz w:val="20"/>
        <w:szCs w:val="20"/>
      </w:rPr>
    </w:pPr>
  </w:p>
  <w:p w14:paraId="177B26EC" w14:textId="6A90F4F0" w:rsidR="0011741E" w:rsidRDefault="0011741E" w:rsidP="00866748">
    <w:pPr>
      <w:pStyle w:val="Header"/>
      <w:tabs>
        <w:tab w:val="clear" w:pos="9072"/>
        <w:tab w:val="left" w:pos="9354"/>
        <w:tab w:val="right" w:pos="9781"/>
      </w:tabs>
      <w:ind w:right="-144"/>
      <w:jc w:val="right"/>
      <w:rPr>
        <w:sz w:val="20"/>
        <w:szCs w:val="20"/>
      </w:rPr>
    </w:pPr>
  </w:p>
  <w:p w14:paraId="561186C9" w14:textId="796CA090" w:rsidR="0011741E" w:rsidRDefault="0011741E" w:rsidP="00866748">
    <w:pPr>
      <w:pStyle w:val="Header"/>
      <w:tabs>
        <w:tab w:val="clear" w:pos="9072"/>
        <w:tab w:val="left" w:pos="9354"/>
        <w:tab w:val="right" w:pos="9781"/>
      </w:tabs>
      <w:ind w:right="-144"/>
      <w:jc w:val="right"/>
      <w:rPr>
        <w:sz w:val="20"/>
        <w:szCs w:val="20"/>
      </w:rPr>
    </w:pPr>
  </w:p>
  <w:p w14:paraId="5758A275" w14:textId="7E5D3CF0" w:rsidR="0011741E" w:rsidRDefault="0011741E" w:rsidP="00866748">
    <w:pPr>
      <w:pStyle w:val="Header"/>
      <w:tabs>
        <w:tab w:val="clear" w:pos="9072"/>
        <w:tab w:val="left" w:pos="9354"/>
        <w:tab w:val="right" w:pos="9781"/>
      </w:tabs>
      <w:ind w:right="-144"/>
      <w:jc w:val="right"/>
      <w:rPr>
        <w:sz w:val="20"/>
        <w:szCs w:val="20"/>
      </w:rPr>
    </w:pPr>
  </w:p>
  <w:p w14:paraId="59F7CC9B" w14:textId="1271353F" w:rsidR="0011741E" w:rsidRDefault="0011741E" w:rsidP="00866748">
    <w:pPr>
      <w:pStyle w:val="Header"/>
      <w:tabs>
        <w:tab w:val="clear" w:pos="9072"/>
        <w:tab w:val="left" w:pos="9354"/>
        <w:tab w:val="right" w:pos="9781"/>
      </w:tabs>
      <w:ind w:right="-144"/>
      <w:jc w:val="right"/>
      <w:rPr>
        <w:sz w:val="20"/>
        <w:szCs w:val="20"/>
      </w:rPr>
    </w:pPr>
  </w:p>
  <w:p w14:paraId="77982A21" w14:textId="77777777" w:rsidR="0011741E" w:rsidRPr="0055789B" w:rsidRDefault="0011741E" w:rsidP="00866748">
    <w:pPr>
      <w:pStyle w:val="Header"/>
      <w:tabs>
        <w:tab w:val="clear" w:pos="9072"/>
        <w:tab w:val="left" w:pos="9354"/>
        <w:tab w:val="right" w:pos="9781"/>
      </w:tabs>
      <w:ind w:right="-14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45"/>
    <w:rsid w:val="000022AC"/>
    <w:rsid w:val="00015CE0"/>
    <w:rsid w:val="0003704D"/>
    <w:rsid w:val="000561DB"/>
    <w:rsid w:val="000678B9"/>
    <w:rsid w:val="00092720"/>
    <w:rsid w:val="000D66AD"/>
    <w:rsid w:val="000E3271"/>
    <w:rsid w:val="0011741E"/>
    <w:rsid w:val="00123E71"/>
    <w:rsid w:val="00135141"/>
    <w:rsid w:val="00155B45"/>
    <w:rsid w:val="001713EF"/>
    <w:rsid w:val="001C5BF8"/>
    <w:rsid w:val="001F0BE0"/>
    <w:rsid w:val="001F7953"/>
    <w:rsid w:val="002203C6"/>
    <w:rsid w:val="00243845"/>
    <w:rsid w:val="002748BA"/>
    <w:rsid w:val="00277C59"/>
    <w:rsid w:val="00287960"/>
    <w:rsid w:val="00291015"/>
    <w:rsid w:val="002968D8"/>
    <w:rsid w:val="002C7DCF"/>
    <w:rsid w:val="003113EF"/>
    <w:rsid w:val="00315317"/>
    <w:rsid w:val="00375D0A"/>
    <w:rsid w:val="003A5733"/>
    <w:rsid w:val="00440775"/>
    <w:rsid w:val="004421CC"/>
    <w:rsid w:val="00467E71"/>
    <w:rsid w:val="00472151"/>
    <w:rsid w:val="004968A6"/>
    <w:rsid w:val="004C266C"/>
    <w:rsid w:val="0051194D"/>
    <w:rsid w:val="005810A2"/>
    <w:rsid w:val="00630395"/>
    <w:rsid w:val="0065684A"/>
    <w:rsid w:val="00677885"/>
    <w:rsid w:val="006C08D6"/>
    <w:rsid w:val="00710246"/>
    <w:rsid w:val="007779C8"/>
    <w:rsid w:val="00782A58"/>
    <w:rsid w:val="007A39A7"/>
    <w:rsid w:val="0085696C"/>
    <w:rsid w:val="0086188C"/>
    <w:rsid w:val="00867452"/>
    <w:rsid w:val="008A0DDC"/>
    <w:rsid w:val="008D2124"/>
    <w:rsid w:val="00931E86"/>
    <w:rsid w:val="00980F28"/>
    <w:rsid w:val="009C7655"/>
    <w:rsid w:val="00A13894"/>
    <w:rsid w:val="00AB0293"/>
    <w:rsid w:val="00AB18FF"/>
    <w:rsid w:val="00AC594A"/>
    <w:rsid w:val="00B048B9"/>
    <w:rsid w:val="00B31005"/>
    <w:rsid w:val="00B54C58"/>
    <w:rsid w:val="00B7740A"/>
    <w:rsid w:val="00B83522"/>
    <w:rsid w:val="00BE40CF"/>
    <w:rsid w:val="00C44AAB"/>
    <w:rsid w:val="00C96414"/>
    <w:rsid w:val="00C96FFA"/>
    <w:rsid w:val="00CF1326"/>
    <w:rsid w:val="00D03A88"/>
    <w:rsid w:val="00DA0294"/>
    <w:rsid w:val="00DA030A"/>
    <w:rsid w:val="00DB59D1"/>
    <w:rsid w:val="00E403A9"/>
    <w:rsid w:val="00E409FB"/>
    <w:rsid w:val="00E56CBB"/>
    <w:rsid w:val="00E65EE3"/>
    <w:rsid w:val="00E92333"/>
    <w:rsid w:val="00EA7725"/>
    <w:rsid w:val="00EE6A23"/>
    <w:rsid w:val="00F34D44"/>
    <w:rsid w:val="00F351D4"/>
    <w:rsid w:val="00FE530E"/>
    <w:rsid w:val="00FF20B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C027"/>
  <w15:chartTrackingRefBased/>
  <w15:docId w15:val="{7D28901D-D82F-4240-8936-03BE26E5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45"/>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3845"/>
    <w:pPr>
      <w:tabs>
        <w:tab w:val="center" w:pos="4536"/>
        <w:tab w:val="right" w:pos="9072"/>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43845"/>
    <w:rPr>
      <w:rFonts w:ascii="Arial" w:eastAsia="Times New Roman" w:hAnsi="Arial" w:cs="Times New Roman"/>
      <w:szCs w:val="24"/>
    </w:rPr>
  </w:style>
  <w:style w:type="paragraph" w:styleId="Footer">
    <w:name w:val="footer"/>
    <w:link w:val="FooterChar"/>
    <w:rsid w:val="00243845"/>
    <w:pPr>
      <w:tabs>
        <w:tab w:val="center" w:pos="4536"/>
        <w:tab w:val="right" w:pos="9356"/>
      </w:tabs>
      <w:spacing w:after="0" w:line="240" w:lineRule="auto"/>
    </w:pPr>
    <w:rPr>
      <w:rFonts w:ascii="Arial" w:eastAsia="Times New Roman" w:hAnsi="Arial" w:cs="Arial"/>
      <w:color w:val="215B33"/>
      <w:sz w:val="20"/>
      <w:szCs w:val="20"/>
    </w:rPr>
  </w:style>
  <w:style w:type="character" w:customStyle="1" w:styleId="FooterChar">
    <w:name w:val="Footer Char"/>
    <w:basedOn w:val="DefaultParagraphFont"/>
    <w:link w:val="Footer"/>
    <w:rsid w:val="00243845"/>
    <w:rPr>
      <w:rFonts w:ascii="Arial" w:eastAsia="Times New Roman" w:hAnsi="Arial" w:cs="Arial"/>
      <w:color w:val="215B33"/>
      <w:sz w:val="20"/>
      <w:szCs w:val="20"/>
    </w:rPr>
  </w:style>
  <w:style w:type="character" w:styleId="PageNumber">
    <w:name w:val="page number"/>
    <w:basedOn w:val="DefaultParagraphFont"/>
    <w:rsid w:val="00243845"/>
  </w:style>
  <w:style w:type="table" w:styleId="TableGrid">
    <w:name w:val="Table Grid"/>
    <w:basedOn w:val="TableNormal"/>
    <w:uiPriority w:val="39"/>
    <w:rsid w:val="0024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326"/>
    <w:rPr>
      <w:color w:val="0563C1" w:themeColor="hyperlink"/>
      <w:u w:val="single"/>
    </w:rPr>
  </w:style>
  <w:style w:type="character" w:styleId="UnresolvedMention">
    <w:name w:val="Unresolved Mention"/>
    <w:basedOn w:val="DefaultParagraphFont"/>
    <w:uiPriority w:val="99"/>
    <w:semiHidden/>
    <w:unhideWhenUsed/>
    <w:rsid w:val="00CF1326"/>
    <w:rPr>
      <w:color w:val="605E5C"/>
      <w:shd w:val="clear" w:color="auto" w:fill="E1DFDD"/>
    </w:rPr>
  </w:style>
  <w:style w:type="paragraph" w:styleId="NoSpacing">
    <w:name w:val="No Spacing"/>
    <w:basedOn w:val="Normal"/>
    <w:uiPriority w:val="1"/>
    <w:qFormat/>
    <w:rsid w:val="00E92333"/>
    <w:pPr>
      <w:jc w:val="left"/>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291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2CB8-6761-4A73-8BFE-8A5A7C3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Aliide.Hindreus</dc:creator>
  <cp:keywords/>
  <dc:description/>
  <cp:lastModifiedBy>onnePilvet</cp:lastModifiedBy>
  <cp:revision>4</cp:revision>
  <cp:lastPrinted>2021-03-16T07:29:00Z</cp:lastPrinted>
  <dcterms:created xsi:type="dcterms:W3CDTF">2021-03-16T09:23:00Z</dcterms:created>
  <dcterms:modified xsi:type="dcterms:W3CDTF">2021-03-16T09:46:00Z</dcterms:modified>
</cp:coreProperties>
</file>