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2F28" w14:textId="77777777" w:rsidR="00F87D09" w:rsidRPr="0039641B" w:rsidRDefault="00F87D09" w:rsidP="00F87D09">
      <w:pPr>
        <w:pStyle w:val="NoSpacing"/>
        <w:jc w:val="right"/>
        <w:rPr>
          <w:rFonts w:ascii="Times New Roman" w:hAnsi="Times New Roman" w:cs="Times New Roman"/>
          <w:color w:val="000000" w:themeColor="text1"/>
          <w:sz w:val="24"/>
          <w:szCs w:val="24"/>
        </w:rPr>
      </w:pPr>
      <w:r w:rsidRPr="0039641B">
        <w:rPr>
          <w:rFonts w:ascii="Times New Roman" w:hAnsi="Times New Roman" w:cs="Times New Roman"/>
          <w:color w:val="000000" w:themeColor="text1"/>
          <w:sz w:val="24"/>
          <w:szCs w:val="24"/>
        </w:rPr>
        <w:t xml:space="preserve">Siseministri määruse </w:t>
      </w:r>
    </w:p>
    <w:p w14:paraId="51FDE9B9" w14:textId="77777777" w:rsidR="00B86EA4" w:rsidRDefault="00F87D09" w:rsidP="00B86EA4">
      <w:pPr>
        <w:pStyle w:val="NoSpacing"/>
        <w:jc w:val="right"/>
        <w:rPr>
          <w:rFonts w:ascii="Times New Roman" w:hAnsi="Times New Roman" w:cs="Times New Roman"/>
          <w:color w:val="000000" w:themeColor="text1"/>
          <w:sz w:val="24"/>
          <w:szCs w:val="24"/>
        </w:rPr>
      </w:pPr>
      <w:r w:rsidRPr="0039641B">
        <w:rPr>
          <w:rFonts w:ascii="Times New Roman" w:hAnsi="Times New Roman" w:cs="Times New Roman"/>
          <w:color w:val="000000" w:themeColor="text1"/>
          <w:sz w:val="24"/>
          <w:szCs w:val="24"/>
        </w:rPr>
        <w:t>„</w:t>
      </w:r>
      <w:r w:rsidR="00B86EA4" w:rsidRPr="00B86EA4">
        <w:rPr>
          <w:rFonts w:ascii="Times New Roman" w:hAnsi="Times New Roman" w:cs="Times New Roman"/>
          <w:color w:val="000000" w:themeColor="text1"/>
          <w:sz w:val="24"/>
          <w:szCs w:val="24"/>
        </w:rPr>
        <w:t>Põle</w:t>
      </w:r>
      <w:r w:rsidR="00B86EA4">
        <w:rPr>
          <w:rFonts w:ascii="Times New Roman" w:hAnsi="Times New Roman" w:cs="Times New Roman"/>
          <w:color w:val="000000" w:themeColor="text1"/>
          <w:sz w:val="24"/>
          <w:szCs w:val="24"/>
        </w:rPr>
        <w:t xml:space="preserve">vmaterjalide ja ohtlike ainete </w:t>
      </w:r>
      <w:r w:rsidR="00B86EA4" w:rsidRPr="00B86EA4">
        <w:rPr>
          <w:rFonts w:ascii="Times New Roman" w:hAnsi="Times New Roman" w:cs="Times New Roman"/>
          <w:color w:val="000000" w:themeColor="text1"/>
          <w:sz w:val="24"/>
          <w:szCs w:val="24"/>
        </w:rPr>
        <w:t>ladustamise tuleohutusnõuded</w:t>
      </w:r>
      <w:r w:rsidR="00B86EA4">
        <w:rPr>
          <w:rFonts w:ascii="Times New Roman" w:hAnsi="Times New Roman" w:cs="Times New Roman"/>
          <w:color w:val="000000" w:themeColor="text1"/>
          <w:sz w:val="24"/>
          <w:szCs w:val="24"/>
        </w:rPr>
        <w:t>“</w:t>
      </w:r>
      <w:r w:rsidR="00B86EA4" w:rsidRPr="00B86EA4">
        <w:rPr>
          <w:rFonts w:ascii="Times New Roman" w:hAnsi="Times New Roman" w:cs="Times New Roman"/>
          <w:color w:val="000000" w:themeColor="text1"/>
          <w:sz w:val="24"/>
          <w:szCs w:val="24"/>
        </w:rPr>
        <w:t xml:space="preserve"> </w:t>
      </w:r>
    </w:p>
    <w:p w14:paraId="14FC3B88" w14:textId="77777777" w:rsidR="00F87D09" w:rsidRPr="0039641B" w:rsidRDefault="00F87D09" w:rsidP="00B86EA4">
      <w:pPr>
        <w:pStyle w:val="NoSpacing"/>
        <w:jc w:val="right"/>
        <w:rPr>
          <w:rFonts w:ascii="Times New Roman" w:hAnsi="Times New Roman" w:cs="Times New Roman"/>
          <w:color w:val="000000" w:themeColor="text1"/>
          <w:sz w:val="24"/>
          <w:szCs w:val="24"/>
        </w:rPr>
      </w:pPr>
      <w:r w:rsidRPr="0039641B">
        <w:rPr>
          <w:rFonts w:ascii="Times New Roman" w:hAnsi="Times New Roman" w:cs="Times New Roman"/>
          <w:color w:val="000000" w:themeColor="text1"/>
          <w:sz w:val="24"/>
          <w:szCs w:val="24"/>
        </w:rPr>
        <w:t xml:space="preserve">eelnõu seletuskiri </w:t>
      </w:r>
    </w:p>
    <w:p w14:paraId="2B849FFB" w14:textId="77777777" w:rsidR="00F87D09" w:rsidRPr="0039641B" w:rsidRDefault="00F87D09" w:rsidP="00F87D09">
      <w:pPr>
        <w:pStyle w:val="NoSpacing"/>
        <w:jc w:val="right"/>
        <w:rPr>
          <w:rFonts w:ascii="Times New Roman" w:hAnsi="Times New Roman" w:cs="Times New Roman"/>
          <w:color w:val="000000" w:themeColor="text1"/>
          <w:sz w:val="24"/>
          <w:szCs w:val="24"/>
        </w:rPr>
      </w:pPr>
      <w:r w:rsidRPr="0039641B">
        <w:rPr>
          <w:rFonts w:ascii="Times New Roman" w:hAnsi="Times New Roman" w:cs="Times New Roman"/>
          <w:color w:val="000000" w:themeColor="text1"/>
          <w:sz w:val="24"/>
          <w:szCs w:val="24"/>
        </w:rPr>
        <w:t>Lisa</w:t>
      </w:r>
    </w:p>
    <w:p w14:paraId="19FA3647" w14:textId="77777777" w:rsidR="00F87D09" w:rsidRPr="0039641B" w:rsidRDefault="00F87D09" w:rsidP="00F87D09">
      <w:pPr>
        <w:pStyle w:val="NoSpacing"/>
        <w:jc w:val="center"/>
        <w:rPr>
          <w:rFonts w:ascii="Times New Roman" w:hAnsi="Times New Roman" w:cs="Times New Roman"/>
          <w:b/>
          <w:color w:val="000000" w:themeColor="text1"/>
          <w:sz w:val="24"/>
          <w:szCs w:val="24"/>
        </w:rPr>
      </w:pPr>
    </w:p>
    <w:p w14:paraId="2F011052" w14:textId="77777777" w:rsidR="00F87D09" w:rsidRPr="0039641B" w:rsidRDefault="00F87D09" w:rsidP="00F87D09">
      <w:pPr>
        <w:pStyle w:val="NoSpacing"/>
        <w:jc w:val="center"/>
        <w:rPr>
          <w:rFonts w:ascii="Times New Roman" w:hAnsi="Times New Roman" w:cs="Times New Roman"/>
          <w:b/>
          <w:color w:val="000000" w:themeColor="text1"/>
          <w:sz w:val="24"/>
          <w:szCs w:val="24"/>
        </w:rPr>
      </w:pPr>
      <w:r w:rsidRPr="0039641B">
        <w:rPr>
          <w:rFonts w:ascii="Times New Roman" w:hAnsi="Times New Roman" w:cs="Times New Roman"/>
          <w:b/>
          <w:color w:val="000000" w:themeColor="text1"/>
          <w:sz w:val="24"/>
          <w:szCs w:val="24"/>
        </w:rPr>
        <w:t>Märkustega arvestamise tabel</w:t>
      </w:r>
    </w:p>
    <w:p w14:paraId="56DBDB0D" w14:textId="77777777" w:rsidR="00F87D09" w:rsidRPr="0039641B" w:rsidRDefault="00F87D09" w:rsidP="00F87D09">
      <w:pPr>
        <w:pStyle w:val="NoSpacing"/>
        <w:jc w:val="both"/>
        <w:rPr>
          <w:rFonts w:ascii="Times New Roman" w:hAnsi="Times New Roman" w:cs="Times New Roman"/>
          <w:color w:val="000000" w:themeColor="text1"/>
          <w:sz w:val="24"/>
          <w:szCs w:val="24"/>
        </w:rPr>
      </w:pPr>
    </w:p>
    <w:tbl>
      <w:tblPr>
        <w:tblStyle w:val="TableGrid"/>
        <w:tblW w:w="14177" w:type="dxa"/>
        <w:tblInd w:w="-147" w:type="dxa"/>
        <w:tblLayout w:type="fixed"/>
        <w:tblLook w:val="04A0" w:firstRow="1" w:lastRow="0" w:firstColumn="1" w:lastColumn="0" w:noHBand="0" w:noVBand="1"/>
      </w:tblPr>
      <w:tblGrid>
        <w:gridCol w:w="9498"/>
        <w:gridCol w:w="4679"/>
      </w:tblGrid>
      <w:tr w:rsidR="00F87D09" w:rsidRPr="009C1E10" w14:paraId="7EBB033C" w14:textId="77777777" w:rsidTr="009E147F">
        <w:trPr>
          <w:trHeight w:val="531"/>
        </w:trPr>
        <w:tc>
          <w:tcPr>
            <w:tcW w:w="14177" w:type="dxa"/>
            <w:gridSpan w:val="2"/>
            <w:shd w:val="clear" w:color="auto" w:fill="BFBFBF" w:themeFill="background1" w:themeFillShade="BF"/>
          </w:tcPr>
          <w:p w14:paraId="4B6F6394" w14:textId="77777777" w:rsidR="000268EA" w:rsidRPr="009C1E10" w:rsidRDefault="00625313" w:rsidP="000268EA">
            <w:pPr>
              <w:autoSpaceDE w:val="0"/>
              <w:autoSpaceDN w:val="0"/>
              <w:adjustRightInd w:val="0"/>
              <w:jc w:val="center"/>
              <w:rPr>
                <w:rFonts w:ascii="Times New Roman" w:hAnsi="Times New Roman" w:cs="Times New Roman"/>
                <w:color w:val="000000"/>
              </w:rPr>
            </w:pPr>
            <w:r w:rsidRPr="009C1E10">
              <w:rPr>
                <w:rFonts w:ascii="Times New Roman" w:hAnsi="Times New Roman" w:cs="Times New Roman"/>
                <w:b/>
                <w:color w:val="000000"/>
              </w:rPr>
              <w:t>Majandus- ja Kommunikatsiooniministeerium</w:t>
            </w:r>
            <w:r w:rsidRPr="009C1E10">
              <w:rPr>
                <w:rFonts w:ascii="Times New Roman" w:hAnsi="Times New Roman" w:cs="Times New Roman"/>
                <w:color w:val="000000"/>
              </w:rPr>
              <w:t>, 18.12.2023 kiri nr 2-7/2023/4878</w:t>
            </w:r>
            <w:r w:rsidR="000268EA" w:rsidRPr="009C1E10">
              <w:rPr>
                <w:rFonts w:ascii="Times New Roman" w:hAnsi="Times New Roman" w:cs="Times New Roman"/>
                <w:color w:val="000000"/>
              </w:rPr>
              <w:t xml:space="preserve"> </w:t>
            </w:r>
          </w:p>
          <w:p w14:paraId="0B4C0726" w14:textId="77777777" w:rsidR="00625313" w:rsidRPr="009C1E10" w:rsidRDefault="00625313" w:rsidP="000268EA">
            <w:pPr>
              <w:autoSpaceDE w:val="0"/>
              <w:autoSpaceDN w:val="0"/>
              <w:adjustRightInd w:val="0"/>
              <w:jc w:val="center"/>
              <w:rPr>
                <w:rFonts w:ascii="Times New Roman" w:hAnsi="Times New Roman" w:cs="Times New Roman"/>
                <w:color w:val="000000"/>
              </w:rPr>
            </w:pPr>
            <w:r w:rsidRPr="009C1E10">
              <w:rPr>
                <w:rFonts w:ascii="Times New Roman" w:hAnsi="Times New Roman" w:cs="Times New Roman"/>
                <w:color w:val="000000"/>
              </w:rPr>
              <w:t>Kontaktisik: Merike Ring (merike.ring@mkm.ee)</w:t>
            </w:r>
          </w:p>
        </w:tc>
      </w:tr>
      <w:tr w:rsidR="00625313" w:rsidRPr="009C1E10" w14:paraId="0952502E" w14:textId="77777777" w:rsidTr="00625313">
        <w:trPr>
          <w:trHeight w:val="531"/>
        </w:trPr>
        <w:tc>
          <w:tcPr>
            <w:tcW w:w="9498" w:type="dxa"/>
            <w:shd w:val="clear" w:color="auto" w:fill="auto"/>
          </w:tcPr>
          <w:p w14:paraId="67780B1B"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b/>
                <w:color w:val="000000"/>
              </w:rPr>
              <w:t>1.</w:t>
            </w:r>
            <w:r w:rsidRPr="009C1E10">
              <w:rPr>
                <w:rFonts w:ascii="Times New Roman" w:hAnsi="Times New Roman" w:cs="Times New Roman"/>
                <w:color w:val="000000"/>
              </w:rPr>
              <w:t xml:space="preserve"> Kehtivas määruses ei ole reguleerimisala kehtestatud, mistõttu palume seletuskirjas täpsemalt selgitada, mis osas määruse reguleerimisala muutub.</w:t>
            </w:r>
          </w:p>
        </w:tc>
        <w:tc>
          <w:tcPr>
            <w:tcW w:w="4679" w:type="dxa"/>
            <w:shd w:val="clear" w:color="auto" w:fill="auto"/>
          </w:tcPr>
          <w:p w14:paraId="034F03D2" w14:textId="75023A1B" w:rsidR="00625313" w:rsidRPr="009C1E10" w:rsidRDefault="003D0064" w:rsidP="003D0064">
            <w:pPr>
              <w:autoSpaceDE w:val="0"/>
              <w:autoSpaceDN w:val="0"/>
              <w:adjustRightInd w:val="0"/>
              <w:jc w:val="both"/>
              <w:rPr>
                <w:rFonts w:ascii="Times New Roman" w:hAnsi="Times New Roman" w:cs="Times New Roman"/>
                <w:color w:val="000000"/>
              </w:rPr>
            </w:pPr>
            <w:r w:rsidRPr="003D0064">
              <w:rPr>
                <w:rFonts w:ascii="Times New Roman" w:hAnsi="Times New Roman" w:cs="Times New Roman"/>
                <w:b/>
                <w:color w:val="000000"/>
              </w:rPr>
              <w:t>Selgitatud.</w:t>
            </w:r>
            <w:r>
              <w:rPr>
                <w:rFonts w:ascii="Times New Roman" w:hAnsi="Times New Roman" w:cs="Times New Roman"/>
                <w:color w:val="000000"/>
              </w:rPr>
              <w:t xml:space="preserve"> </w:t>
            </w:r>
            <w:r w:rsidR="0067007A">
              <w:rPr>
                <w:rFonts w:ascii="Times New Roman" w:hAnsi="Times New Roman" w:cs="Times New Roman"/>
                <w:color w:val="000000"/>
              </w:rPr>
              <w:t xml:space="preserve">Määruse </w:t>
            </w:r>
            <w:r>
              <w:rPr>
                <w:rFonts w:ascii="Times New Roman" w:hAnsi="Times New Roman" w:cs="Times New Roman"/>
                <w:color w:val="000000"/>
              </w:rPr>
              <w:t>aluseks olev</w:t>
            </w:r>
            <w:r w:rsidR="00981BFA">
              <w:rPr>
                <w:rFonts w:ascii="Times New Roman" w:hAnsi="Times New Roman" w:cs="Times New Roman"/>
                <w:color w:val="000000"/>
              </w:rPr>
              <w:t xml:space="preserve"> volitusnorm (</w:t>
            </w:r>
            <w:proofErr w:type="spellStart"/>
            <w:r w:rsidR="00981BFA">
              <w:rPr>
                <w:rFonts w:ascii="Times New Roman" w:hAnsi="Times New Roman" w:cs="Times New Roman"/>
                <w:color w:val="000000"/>
              </w:rPr>
              <w:t>TuOS</w:t>
            </w:r>
            <w:proofErr w:type="spellEnd"/>
            <w:r w:rsidR="00981BFA">
              <w:rPr>
                <w:rFonts w:ascii="Times New Roman" w:hAnsi="Times New Roman" w:cs="Times New Roman"/>
                <w:color w:val="000000"/>
              </w:rPr>
              <w:t xml:space="preserve"> § 19 lg 7) ei ole muutunud</w:t>
            </w:r>
            <w:r>
              <w:rPr>
                <w:rFonts w:ascii="Times New Roman" w:hAnsi="Times New Roman" w:cs="Times New Roman"/>
                <w:color w:val="000000"/>
              </w:rPr>
              <w:t>, seega ei saa oluliselt muutuda ka määruse reguleerimisala</w:t>
            </w:r>
            <w:r w:rsidR="00981BFA">
              <w:rPr>
                <w:rFonts w:ascii="Times New Roman" w:hAnsi="Times New Roman" w:cs="Times New Roman"/>
                <w:color w:val="000000"/>
              </w:rPr>
              <w:t>.</w:t>
            </w:r>
            <w:r w:rsidR="00981BFA" w:rsidRPr="00981BFA">
              <w:rPr>
                <w:rFonts w:ascii="Times New Roman" w:hAnsi="Times New Roman" w:cs="Times New Roman"/>
                <w:color w:val="000000"/>
              </w:rPr>
              <w:t xml:space="preserve"> </w:t>
            </w:r>
            <w:r>
              <w:rPr>
                <w:rFonts w:ascii="Times New Roman" w:hAnsi="Times New Roman" w:cs="Times New Roman"/>
                <w:color w:val="000000"/>
              </w:rPr>
              <w:t xml:space="preserve">Määrusesse on lisatud kujad, mis seni on reguleeritud veeseaduses (§ 138-142: </w:t>
            </w:r>
            <w:r w:rsidR="003C01B7">
              <w:rPr>
                <w:rFonts w:ascii="Times New Roman" w:hAnsi="Times New Roman" w:cs="Times New Roman"/>
                <w:color w:val="000000"/>
              </w:rPr>
              <w:t>n</w:t>
            </w:r>
            <w:r w:rsidRPr="003D0064">
              <w:rPr>
                <w:rFonts w:ascii="Times New Roman" w:hAnsi="Times New Roman" w:cs="Times New Roman"/>
                <w:color w:val="000000"/>
              </w:rPr>
              <w:t>aftasaaduse, põlevkiviõli, selle saaduse või biokütuse hoidla veekaitsenõuded</w:t>
            </w:r>
            <w:r>
              <w:rPr>
                <w:rFonts w:ascii="Times New Roman" w:hAnsi="Times New Roman" w:cs="Times New Roman"/>
                <w:color w:val="000000"/>
              </w:rPr>
              <w:t xml:space="preserve">) ja võetakse sealt välja. Ka </w:t>
            </w:r>
            <w:r w:rsidR="00981BFA">
              <w:rPr>
                <w:rFonts w:ascii="Times New Roman" w:hAnsi="Times New Roman" w:cs="Times New Roman"/>
                <w:color w:val="000000"/>
              </w:rPr>
              <w:t xml:space="preserve">HÕNTE käsiraamatu § 8 selgitustes </w:t>
            </w:r>
            <w:r w:rsidR="003C01B7">
              <w:rPr>
                <w:rFonts w:ascii="Times New Roman" w:hAnsi="Times New Roman" w:cs="Times New Roman"/>
                <w:color w:val="000000"/>
              </w:rPr>
              <w:t xml:space="preserve">on </w:t>
            </w:r>
            <w:r w:rsidR="00981BFA">
              <w:rPr>
                <w:rFonts w:ascii="Times New Roman" w:hAnsi="Times New Roman" w:cs="Times New Roman"/>
                <w:color w:val="000000"/>
              </w:rPr>
              <w:t>välja toodud, et r</w:t>
            </w:r>
            <w:r w:rsidR="00981BFA" w:rsidRPr="00981BFA">
              <w:rPr>
                <w:rFonts w:ascii="Times New Roman" w:hAnsi="Times New Roman" w:cs="Times New Roman"/>
                <w:color w:val="000000"/>
              </w:rPr>
              <w:t>eguleerimisala sätte s</w:t>
            </w:r>
            <w:r w:rsidR="00981BFA">
              <w:rPr>
                <w:rFonts w:ascii="Times New Roman" w:hAnsi="Times New Roman" w:cs="Times New Roman"/>
                <w:color w:val="000000"/>
              </w:rPr>
              <w:t xml:space="preserve">õnastus ei tohi ületada </w:t>
            </w:r>
            <w:r w:rsidR="00981BFA" w:rsidRPr="00981BFA">
              <w:rPr>
                <w:rFonts w:ascii="Times New Roman" w:hAnsi="Times New Roman" w:cs="Times New Roman"/>
                <w:color w:val="000000"/>
              </w:rPr>
              <w:t>pealkirja järgi lubatavat sisu.</w:t>
            </w:r>
            <w:r>
              <w:rPr>
                <w:rFonts w:ascii="Times New Roman" w:hAnsi="Times New Roman" w:cs="Times New Roman"/>
                <w:color w:val="000000"/>
              </w:rPr>
              <w:t xml:space="preserve"> </w:t>
            </w:r>
          </w:p>
        </w:tc>
      </w:tr>
      <w:tr w:rsidR="00625313" w:rsidRPr="009C1E10" w14:paraId="524BDA02" w14:textId="77777777" w:rsidTr="00625313">
        <w:trPr>
          <w:trHeight w:val="531"/>
        </w:trPr>
        <w:tc>
          <w:tcPr>
            <w:tcW w:w="9498" w:type="dxa"/>
            <w:shd w:val="clear" w:color="auto" w:fill="auto"/>
          </w:tcPr>
          <w:p w14:paraId="35DAB3BB"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b/>
                <w:color w:val="000000"/>
              </w:rPr>
              <w:t>2.</w:t>
            </w:r>
            <w:r w:rsidRPr="009C1E10">
              <w:rPr>
                <w:rFonts w:ascii="Times New Roman" w:hAnsi="Times New Roman" w:cs="Times New Roman"/>
                <w:color w:val="000000"/>
              </w:rPr>
              <w:t xml:space="preserve"> Palume üle vaadata määruse eelnõuga kehtestatavad nõuded, kuna meie hinnangul ületavad need volitusnormi „Põlevmaterjalide ja ohtlike ainete ladustamise tuleohutusnõuded“ piire peatükis 3, kus reguleeritakse ohtliku aine ladustamise tuleohutusnõudeid laiemalt (käitlemine).</w:t>
            </w:r>
          </w:p>
        </w:tc>
        <w:tc>
          <w:tcPr>
            <w:tcW w:w="4679" w:type="dxa"/>
            <w:shd w:val="clear" w:color="auto" w:fill="auto"/>
          </w:tcPr>
          <w:p w14:paraId="222DCE30" w14:textId="77777777" w:rsidR="00625313" w:rsidRPr="009C1E10" w:rsidRDefault="00C02DD6" w:rsidP="00981BFA">
            <w:pPr>
              <w:autoSpaceDE w:val="0"/>
              <w:autoSpaceDN w:val="0"/>
              <w:adjustRightInd w:val="0"/>
              <w:rPr>
                <w:rFonts w:ascii="Times New Roman" w:hAnsi="Times New Roman" w:cs="Times New Roman"/>
                <w:color w:val="000000"/>
              </w:rPr>
            </w:pPr>
            <w:r w:rsidRPr="00C02DD6">
              <w:rPr>
                <w:rFonts w:ascii="Times New Roman" w:hAnsi="Times New Roman" w:cs="Times New Roman"/>
                <w:b/>
                <w:color w:val="000000"/>
              </w:rPr>
              <w:t>Mittearvestatud.</w:t>
            </w:r>
            <w:r>
              <w:rPr>
                <w:rFonts w:ascii="Times New Roman" w:hAnsi="Times New Roman" w:cs="Times New Roman"/>
                <w:color w:val="000000"/>
              </w:rPr>
              <w:t xml:space="preserve"> Väide ei ole põhjendatud ning Siseministeerium seisukohaga ei nõustu.</w:t>
            </w:r>
          </w:p>
        </w:tc>
      </w:tr>
      <w:tr w:rsidR="00625313" w:rsidRPr="009C1E10" w14:paraId="7B42B651" w14:textId="77777777" w:rsidTr="00625313">
        <w:trPr>
          <w:trHeight w:val="531"/>
        </w:trPr>
        <w:tc>
          <w:tcPr>
            <w:tcW w:w="9498" w:type="dxa"/>
            <w:shd w:val="clear" w:color="auto" w:fill="auto"/>
          </w:tcPr>
          <w:p w14:paraId="42F75F02"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b/>
                <w:color w:val="000000"/>
              </w:rPr>
              <w:t>3.</w:t>
            </w:r>
            <w:r w:rsidRPr="009C1E10">
              <w:rPr>
                <w:rFonts w:ascii="Times New Roman" w:hAnsi="Times New Roman" w:cs="Times New Roman"/>
                <w:color w:val="000000"/>
              </w:rPr>
              <w:t xml:space="preserve"> Määruse eelnõu paragrahvi 2 lg 3 kohaselt käsitletakse ohtlikku ainet ohtliku kemikaalina kemikaaliseaduse (</w:t>
            </w:r>
            <w:proofErr w:type="spellStart"/>
            <w:r w:rsidRPr="009C1E10">
              <w:rPr>
                <w:rFonts w:ascii="Times New Roman" w:hAnsi="Times New Roman" w:cs="Times New Roman"/>
                <w:color w:val="000000"/>
              </w:rPr>
              <w:t>KemS</w:t>
            </w:r>
            <w:proofErr w:type="spellEnd"/>
            <w:r w:rsidRPr="009C1E10">
              <w:rPr>
                <w:rFonts w:ascii="Times New Roman" w:hAnsi="Times New Roman" w:cs="Times New Roman"/>
                <w:color w:val="000000"/>
              </w:rPr>
              <w:t xml:space="preserve">) tähenduses. </w:t>
            </w:r>
            <w:proofErr w:type="spellStart"/>
            <w:r w:rsidRPr="009C1E10">
              <w:rPr>
                <w:rFonts w:ascii="Times New Roman" w:hAnsi="Times New Roman" w:cs="Times New Roman"/>
                <w:color w:val="000000"/>
              </w:rPr>
              <w:t>KemS</w:t>
            </w:r>
            <w:proofErr w:type="spellEnd"/>
            <w:r w:rsidRPr="009C1E10">
              <w:rPr>
                <w:rFonts w:ascii="Times New Roman" w:hAnsi="Times New Roman" w:cs="Times New Roman"/>
                <w:color w:val="000000"/>
              </w:rPr>
              <w:t xml:space="preserve"> § 3 lg 2 kohaselt on ohtlik kemikaal aine või segu, mis vastab CLP-määruse I lisa osades 2–5 sätestatud füüsikaliste, tervise- või keskkonnaohtude kriteeriumidele. Käesoleval juhul tekib ringdefinitsioon ning sellest tulenevalt teeme ettepaneku asendada läbivalt termin „ohtlik aine“ terminiga „ohtlik kemikaal“ ning § 2 lg 3 sõnastada järgmiselt:„(3) Ohtlikku kemikaali käsitatakse käesolevas määruses kemikaaliseaduse tähenduses.“.</w:t>
            </w:r>
          </w:p>
        </w:tc>
        <w:tc>
          <w:tcPr>
            <w:tcW w:w="4679" w:type="dxa"/>
            <w:shd w:val="clear" w:color="auto" w:fill="auto"/>
          </w:tcPr>
          <w:p w14:paraId="2704B93A" w14:textId="4017BEB1" w:rsidR="00625313" w:rsidRPr="009C1E10" w:rsidRDefault="00377349" w:rsidP="00D1657F">
            <w:pPr>
              <w:autoSpaceDE w:val="0"/>
              <w:autoSpaceDN w:val="0"/>
              <w:adjustRightInd w:val="0"/>
              <w:jc w:val="both"/>
              <w:rPr>
                <w:rFonts w:ascii="Times New Roman" w:hAnsi="Times New Roman" w:cs="Times New Roman"/>
                <w:color w:val="000000"/>
              </w:rPr>
            </w:pPr>
            <w:r w:rsidRPr="00377349">
              <w:rPr>
                <w:rFonts w:ascii="Times New Roman" w:hAnsi="Times New Roman" w:cs="Times New Roman"/>
                <w:b/>
                <w:bCs/>
                <w:color w:val="000000"/>
              </w:rPr>
              <w:t>Mittearvestatud</w:t>
            </w:r>
            <w:r>
              <w:rPr>
                <w:rFonts w:ascii="Times New Roman" w:hAnsi="Times New Roman" w:cs="Times New Roman"/>
                <w:color w:val="000000"/>
              </w:rPr>
              <w:t xml:space="preserve">. </w:t>
            </w:r>
            <w:bookmarkStart w:id="0" w:name="_Hlk155872141"/>
            <w:r>
              <w:rPr>
                <w:rFonts w:ascii="Times New Roman" w:hAnsi="Times New Roman" w:cs="Times New Roman"/>
                <w:color w:val="000000"/>
              </w:rPr>
              <w:t xml:space="preserve">Volitusnorm on </w:t>
            </w:r>
            <w:r w:rsidR="003C01B7">
              <w:rPr>
                <w:rFonts w:ascii="Times New Roman" w:hAnsi="Times New Roman" w:cs="Times New Roman"/>
                <w:color w:val="000000"/>
              </w:rPr>
              <w:t xml:space="preserve">piiratud </w:t>
            </w:r>
            <w:r>
              <w:rPr>
                <w:rFonts w:ascii="Times New Roman" w:hAnsi="Times New Roman" w:cs="Times New Roman"/>
                <w:color w:val="000000"/>
              </w:rPr>
              <w:t>„ohtlik</w:t>
            </w:r>
            <w:r w:rsidR="003C01B7">
              <w:rPr>
                <w:rFonts w:ascii="Times New Roman" w:hAnsi="Times New Roman" w:cs="Times New Roman"/>
                <w:color w:val="000000"/>
              </w:rPr>
              <w:t>e</w:t>
            </w:r>
            <w:r>
              <w:rPr>
                <w:rFonts w:ascii="Times New Roman" w:hAnsi="Times New Roman" w:cs="Times New Roman"/>
                <w:color w:val="000000"/>
              </w:rPr>
              <w:t xml:space="preserve"> aine</w:t>
            </w:r>
            <w:r w:rsidR="003C01B7">
              <w:rPr>
                <w:rFonts w:ascii="Times New Roman" w:hAnsi="Times New Roman" w:cs="Times New Roman"/>
                <w:color w:val="000000"/>
              </w:rPr>
              <w:t>tega</w:t>
            </w:r>
            <w:r>
              <w:rPr>
                <w:rFonts w:ascii="Times New Roman" w:hAnsi="Times New Roman" w:cs="Times New Roman"/>
                <w:color w:val="000000"/>
              </w:rPr>
              <w:t xml:space="preserve">“, sellest laiemaks minna ei saa. Ohtlik aine on eelnõus kui kemikaal, mis tõesti on </w:t>
            </w:r>
            <w:proofErr w:type="spellStart"/>
            <w:r>
              <w:rPr>
                <w:rFonts w:ascii="Times New Roman" w:hAnsi="Times New Roman" w:cs="Times New Roman"/>
                <w:color w:val="000000"/>
              </w:rPr>
              <w:t>KeMSis</w:t>
            </w:r>
            <w:proofErr w:type="spellEnd"/>
            <w:r>
              <w:rPr>
                <w:rFonts w:ascii="Times New Roman" w:hAnsi="Times New Roman" w:cs="Times New Roman"/>
                <w:color w:val="000000"/>
              </w:rPr>
              <w:t xml:space="preserve"> nii aine kui segu, kuid et tegemist on ainult selle eelnõu</w:t>
            </w:r>
            <w:r w:rsidR="00F73663">
              <w:rPr>
                <w:rFonts w:ascii="Times New Roman" w:hAnsi="Times New Roman" w:cs="Times New Roman"/>
                <w:color w:val="000000"/>
              </w:rPr>
              <w:t xml:space="preserve"> kehtivusala</w:t>
            </w:r>
            <w:r>
              <w:rPr>
                <w:rFonts w:ascii="Times New Roman" w:hAnsi="Times New Roman" w:cs="Times New Roman"/>
                <w:color w:val="000000"/>
              </w:rPr>
              <w:t xml:space="preserve">ga, siis võimalik ringdefinitsioon ei </w:t>
            </w:r>
            <w:r w:rsidR="00F73663">
              <w:rPr>
                <w:rFonts w:ascii="Times New Roman" w:hAnsi="Times New Roman" w:cs="Times New Roman"/>
                <w:color w:val="000000"/>
              </w:rPr>
              <w:t>oma nii suurt tähtsust</w:t>
            </w:r>
            <w:r>
              <w:rPr>
                <w:rFonts w:ascii="Times New Roman" w:hAnsi="Times New Roman" w:cs="Times New Roman"/>
                <w:color w:val="000000"/>
              </w:rPr>
              <w:t>.</w:t>
            </w:r>
            <w:r w:rsidR="00E54312">
              <w:rPr>
                <w:rFonts w:ascii="Times New Roman" w:hAnsi="Times New Roman" w:cs="Times New Roman"/>
                <w:color w:val="000000"/>
              </w:rPr>
              <w:t xml:space="preserve"> </w:t>
            </w:r>
            <w:proofErr w:type="spellStart"/>
            <w:r w:rsidR="00E54312">
              <w:rPr>
                <w:rFonts w:ascii="Times New Roman" w:hAnsi="Times New Roman" w:cs="Times New Roman"/>
                <w:color w:val="000000"/>
              </w:rPr>
              <w:t>KeMSis</w:t>
            </w:r>
            <w:proofErr w:type="spellEnd"/>
            <w:r w:rsidR="00E54312">
              <w:rPr>
                <w:rFonts w:ascii="Times New Roman" w:hAnsi="Times New Roman" w:cs="Times New Roman"/>
                <w:color w:val="000000"/>
              </w:rPr>
              <w:t xml:space="preserve"> on küll volitusnorm </w:t>
            </w:r>
            <w:r w:rsidR="00E54312" w:rsidRPr="00E54312">
              <w:rPr>
                <w:rFonts w:ascii="Times New Roman" w:hAnsi="Times New Roman" w:cs="Times New Roman"/>
                <w:color w:val="000000"/>
              </w:rPr>
              <w:t xml:space="preserve">kehtestada </w:t>
            </w:r>
            <w:r w:rsidR="00E54312">
              <w:rPr>
                <w:rFonts w:ascii="Times New Roman" w:hAnsi="Times New Roman" w:cs="Times New Roman"/>
                <w:color w:val="000000"/>
              </w:rPr>
              <w:t xml:space="preserve">valdkonna eest vastutaval ministril </w:t>
            </w:r>
            <w:r w:rsidR="00E54312" w:rsidRPr="00E54312">
              <w:rPr>
                <w:rFonts w:ascii="Times New Roman" w:hAnsi="Times New Roman" w:cs="Times New Roman"/>
                <w:color w:val="000000"/>
              </w:rPr>
              <w:t>nõuded kemikaali käitlemisele ja käitlemiskohale,</w:t>
            </w:r>
            <w:r w:rsidR="00E54312">
              <w:rPr>
                <w:rFonts w:ascii="Times New Roman" w:hAnsi="Times New Roman" w:cs="Times New Roman"/>
                <w:color w:val="000000"/>
              </w:rPr>
              <w:t xml:space="preserve"> kuid </w:t>
            </w:r>
            <w:r w:rsidR="00F73663">
              <w:rPr>
                <w:rFonts w:ascii="Times New Roman" w:hAnsi="Times New Roman" w:cs="Times New Roman"/>
                <w:color w:val="000000"/>
              </w:rPr>
              <w:t xml:space="preserve">see ei ole </w:t>
            </w:r>
            <w:r w:rsidR="00E54312">
              <w:rPr>
                <w:rFonts w:ascii="Times New Roman" w:hAnsi="Times New Roman" w:cs="Times New Roman"/>
                <w:color w:val="000000"/>
              </w:rPr>
              <w:t xml:space="preserve">siseministri pädevuses, SiM vastutab ohtlike ainete tuleohutusnõuete eest, seega ei saa ka </w:t>
            </w:r>
            <w:proofErr w:type="spellStart"/>
            <w:r w:rsidR="00E54312">
              <w:rPr>
                <w:rFonts w:ascii="Times New Roman" w:hAnsi="Times New Roman" w:cs="Times New Roman"/>
                <w:color w:val="000000"/>
              </w:rPr>
              <w:t>KeMSi</w:t>
            </w:r>
            <w:proofErr w:type="spellEnd"/>
            <w:r w:rsidR="00E54312">
              <w:rPr>
                <w:rFonts w:ascii="Times New Roman" w:hAnsi="Times New Roman" w:cs="Times New Roman"/>
                <w:color w:val="000000"/>
              </w:rPr>
              <w:t xml:space="preserve"> volitusnormi kasutada. </w:t>
            </w:r>
            <w:r w:rsidR="00F73663">
              <w:rPr>
                <w:rFonts w:ascii="Times New Roman" w:hAnsi="Times New Roman" w:cs="Times New Roman"/>
                <w:color w:val="000000"/>
              </w:rPr>
              <w:t>Lis</w:t>
            </w:r>
            <w:r w:rsidR="00F00825">
              <w:rPr>
                <w:rFonts w:ascii="Times New Roman" w:hAnsi="Times New Roman" w:cs="Times New Roman"/>
                <w:color w:val="000000"/>
              </w:rPr>
              <w:t>ak</w:t>
            </w:r>
            <w:r w:rsidR="00F73663">
              <w:rPr>
                <w:rFonts w:ascii="Times New Roman" w:hAnsi="Times New Roman" w:cs="Times New Roman"/>
                <w:color w:val="000000"/>
              </w:rPr>
              <w:t xml:space="preserve">s on täiendatud </w:t>
            </w:r>
            <w:r w:rsidR="00F73663">
              <w:rPr>
                <w:rFonts w:ascii="Times New Roman" w:hAnsi="Times New Roman" w:cs="Times New Roman"/>
                <w:color w:val="000000"/>
              </w:rPr>
              <w:lastRenderedPageBreak/>
              <w:t>eelnõud määruse kohaldamisalaga, mis teeb selle lugemise selgemaks.</w:t>
            </w:r>
            <w:bookmarkEnd w:id="0"/>
          </w:p>
        </w:tc>
      </w:tr>
      <w:tr w:rsidR="00625313" w:rsidRPr="009C1E10" w14:paraId="72CADF9E" w14:textId="77777777" w:rsidTr="00625313">
        <w:trPr>
          <w:trHeight w:val="531"/>
        </w:trPr>
        <w:tc>
          <w:tcPr>
            <w:tcW w:w="9498" w:type="dxa"/>
            <w:shd w:val="clear" w:color="auto" w:fill="auto"/>
          </w:tcPr>
          <w:p w14:paraId="49592FDF" w14:textId="77777777" w:rsidR="00625313" w:rsidRPr="009C1E10" w:rsidRDefault="00625313" w:rsidP="00625313">
            <w:pPr>
              <w:pStyle w:val="Default"/>
              <w:jc w:val="both"/>
              <w:rPr>
                <w:sz w:val="22"/>
                <w:szCs w:val="22"/>
              </w:rPr>
            </w:pPr>
            <w:r w:rsidRPr="009C1E10">
              <w:rPr>
                <w:b/>
                <w:sz w:val="22"/>
                <w:szCs w:val="22"/>
              </w:rPr>
              <w:lastRenderedPageBreak/>
              <w:t>4.</w:t>
            </w:r>
            <w:r w:rsidRPr="009C1E10">
              <w:rPr>
                <w:sz w:val="22"/>
                <w:szCs w:val="22"/>
              </w:rPr>
              <w:t xml:space="preserve"> Seletuskirja § 2 lg 3 selgituses on toodud, et REACH-i määrus hõlmab sisuliselt kõiki keemilisi aineid, mitte ainult tööstuses, vaid ka igapäevaelus kasutatavaid aineid, nt puhastustooted, värvid, rõivad, mööbel ja elektriseadmed. REACH-i määrus reguleerib kemikaalide registreerimist, hindamist, autoriseerimist ja piiramist. Kokkuvõttes võib ohtlik aine olla mistahes ohtlik kemikaal, mis on nimetatud REACH-i määruses koos tema omadustega, kuid määruse eelnõus kasutatakse terminit „ohtlik aine“. </w:t>
            </w:r>
          </w:p>
          <w:p w14:paraId="7D8E4DF5" w14:textId="77777777" w:rsidR="00625313" w:rsidRPr="009C1E10" w:rsidRDefault="00625313" w:rsidP="00625313">
            <w:pPr>
              <w:pStyle w:val="Default"/>
              <w:jc w:val="both"/>
              <w:rPr>
                <w:sz w:val="22"/>
                <w:szCs w:val="22"/>
              </w:rPr>
            </w:pPr>
            <w:r w:rsidRPr="009C1E10">
              <w:rPr>
                <w:i/>
                <w:iCs/>
                <w:sz w:val="22"/>
                <w:szCs w:val="22"/>
              </w:rPr>
              <w:t>See lõik on eksitav, jättes mulje, et REACH määrus hõlmab mitteohtlike ja ohtlike aineid ning nende ainete kasutamist segudes ja toodetes. REACH määrus käsitleb ainete, mitte kemikaalide, registreerimist, hindamist, autoriseerimist ja piiramist. Ohtlikud kemikaalid ei ole REACH määruses nimetatud – ohtlikuks klassifitseeritakse ained ja segu</w:t>
            </w:r>
            <w:r w:rsidR="00C02DD6">
              <w:rPr>
                <w:i/>
                <w:iCs/>
                <w:sz w:val="22"/>
                <w:szCs w:val="22"/>
              </w:rPr>
              <w:t>d (ehk kemikaalid) CLP-</w:t>
            </w:r>
            <w:r w:rsidRPr="009C1E10">
              <w:rPr>
                <w:i/>
                <w:iCs/>
                <w:sz w:val="22"/>
                <w:szCs w:val="22"/>
              </w:rPr>
              <w:t xml:space="preserve">määruse </w:t>
            </w:r>
            <w:r w:rsidRPr="009C1E10">
              <w:rPr>
                <w:i/>
                <w:iCs/>
                <w:color w:val="auto"/>
                <w:sz w:val="22"/>
                <w:szCs w:val="22"/>
              </w:rPr>
              <w:t>alusel. Sellest tulenevalt ja ühtlasi arvestades, kas määruse eelnõus võetakse kasutusele termin “ohtlik aine” või “ohtlik kemikaal”, palume kõnesolev lõik ümber sõnastada.</w:t>
            </w:r>
          </w:p>
        </w:tc>
        <w:tc>
          <w:tcPr>
            <w:tcW w:w="4679" w:type="dxa"/>
            <w:shd w:val="clear" w:color="auto" w:fill="auto"/>
          </w:tcPr>
          <w:p w14:paraId="5751A8F0" w14:textId="1E19EFBE" w:rsidR="00625313" w:rsidRPr="009C1E10" w:rsidRDefault="00E54312" w:rsidP="00377349">
            <w:pPr>
              <w:autoSpaceDE w:val="0"/>
              <w:autoSpaceDN w:val="0"/>
              <w:adjustRightInd w:val="0"/>
              <w:rPr>
                <w:rFonts w:ascii="Times New Roman" w:hAnsi="Times New Roman" w:cs="Times New Roman"/>
                <w:color w:val="000000"/>
              </w:rPr>
            </w:pPr>
            <w:r w:rsidRPr="00E54312">
              <w:rPr>
                <w:rFonts w:ascii="Times New Roman" w:hAnsi="Times New Roman" w:cs="Times New Roman"/>
                <w:b/>
                <w:bCs/>
                <w:color w:val="000000"/>
              </w:rPr>
              <w:t>Arvestatud</w:t>
            </w:r>
            <w:r>
              <w:rPr>
                <w:rFonts w:ascii="Times New Roman" w:hAnsi="Times New Roman" w:cs="Times New Roman"/>
                <w:color w:val="000000"/>
              </w:rPr>
              <w:t xml:space="preserve">. </w:t>
            </w:r>
            <w:r w:rsidR="00CC6868">
              <w:rPr>
                <w:rFonts w:ascii="Times New Roman" w:hAnsi="Times New Roman" w:cs="Times New Roman"/>
                <w:color w:val="000000"/>
              </w:rPr>
              <w:t>Seletuskirja muudetud</w:t>
            </w:r>
          </w:p>
        </w:tc>
      </w:tr>
      <w:tr w:rsidR="00625313" w:rsidRPr="009C1E10" w14:paraId="64B74265" w14:textId="77777777" w:rsidTr="00625313">
        <w:trPr>
          <w:trHeight w:val="531"/>
        </w:trPr>
        <w:tc>
          <w:tcPr>
            <w:tcW w:w="9498" w:type="dxa"/>
            <w:shd w:val="clear" w:color="auto" w:fill="auto"/>
          </w:tcPr>
          <w:p w14:paraId="6BF1A7D5" w14:textId="77777777" w:rsidR="00625313" w:rsidRPr="009C1E10" w:rsidRDefault="00625313" w:rsidP="00625313">
            <w:pPr>
              <w:pStyle w:val="Default"/>
              <w:jc w:val="both"/>
              <w:rPr>
                <w:sz w:val="22"/>
                <w:szCs w:val="22"/>
              </w:rPr>
            </w:pPr>
            <w:r w:rsidRPr="009C1E10">
              <w:rPr>
                <w:b/>
                <w:sz w:val="22"/>
                <w:szCs w:val="22"/>
              </w:rPr>
              <w:t>5.</w:t>
            </w:r>
            <w:r w:rsidRPr="009C1E10">
              <w:rPr>
                <w:sz w:val="22"/>
                <w:szCs w:val="22"/>
              </w:rPr>
              <w:t xml:space="preserve"> Seletuskirja osas on läbiv kommentaar: osad kehtivad nõuded on jäänud sõna-sõnalt samaks, aga seletuskirjast see ei selgu, samuti ei peaks seletuskiri piirduma üksnes määruse eelnõu teksti refereerimisega (nt § 11 </w:t>
            </w:r>
            <w:proofErr w:type="spellStart"/>
            <w:r w:rsidRPr="009C1E10">
              <w:rPr>
                <w:sz w:val="22"/>
                <w:szCs w:val="22"/>
              </w:rPr>
              <w:t>lg-d</w:t>
            </w:r>
            <w:proofErr w:type="spellEnd"/>
            <w:r w:rsidRPr="009C1E10">
              <w:rPr>
                <w:sz w:val="22"/>
                <w:szCs w:val="22"/>
              </w:rPr>
              <w:t xml:space="preserve"> 2 ja 3 seletuskirjas). Hea õigusloome ja normitehnika eeskirja (HÕNTE) § 40 lg 1 p 3 kohaselt peab seletuskiri sisaldama võrdlevat analüüsi, mis käesolevas seletuskirjas on puudulik, mis omakorda teeb määruse eelnõu lugemise teatud juhtudel raskesti jälgitavaks, kuna ei selgu, miks midagi muudetakse. </w:t>
            </w:r>
            <w:r w:rsidRPr="009C1E10">
              <w:rPr>
                <w:i/>
                <w:iCs/>
                <w:sz w:val="22"/>
                <w:szCs w:val="22"/>
              </w:rPr>
              <w:t xml:space="preserve">Sellest tulenevalt palume läbivalt kogu seletuskirja ulatuses välja tuua, millised nõuded jäävad samaks, millised nõuded on uued ja milliseid nõudeid muudetakse ning kui need on määruse eelnõus ümber paigutatud, siis lisada ka sellekohane info. Ühtlasi palume läbivalt täiendada neid seletuskirja punkte, kus on piirdutud üksnes määruse eelnõu ümber kirjutamisega. </w:t>
            </w:r>
            <w:r w:rsidRPr="009C1E10">
              <w:rPr>
                <w:sz w:val="22"/>
                <w:szCs w:val="22"/>
              </w:rPr>
              <w:t>Nt määruse eelnõu § 4 on olemasoleva määruse § 1, aga see ei selgu seletuskirjast või kehtiva määruse § 3 lg 3, mis käsitleb mootorisõidukite parkimise nõuet ehitise läheduses, on kustutatud, kuid seda pole põhjendatud.</w:t>
            </w:r>
          </w:p>
        </w:tc>
        <w:tc>
          <w:tcPr>
            <w:tcW w:w="4679" w:type="dxa"/>
            <w:shd w:val="clear" w:color="auto" w:fill="auto"/>
          </w:tcPr>
          <w:p w14:paraId="30C084E6" w14:textId="59C0943C" w:rsidR="00625313" w:rsidRPr="009C1E10" w:rsidRDefault="00C02DD6" w:rsidP="000F7648">
            <w:pPr>
              <w:autoSpaceDE w:val="0"/>
              <w:autoSpaceDN w:val="0"/>
              <w:adjustRightInd w:val="0"/>
              <w:rPr>
                <w:rFonts w:ascii="Times New Roman" w:hAnsi="Times New Roman" w:cs="Times New Roman"/>
                <w:color w:val="000000"/>
              </w:rPr>
            </w:pPr>
            <w:r w:rsidRPr="00C02DD6">
              <w:rPr>
                <w:rFonts w:ascii="Times New Roman" w:hAnsi="Times New Roman" w:cs="Times New Roman"/>
                <w:b/>
                <w:color w:val="000000"/>
              </w:rPr>
              <w:t>Arvestatud osaliselt.</w:t>
            </w:r>
            <w:r>
              <w:rPr>
                <w:rFonts w:ascii="Times New Roman" w:hAnsi="Times New Roman" w:cs="Times New Roman"/>
                <w:color w:val="000000"/>
              </w:rPr>
              <w:t xml:space="preserve"> Juhime tähelepanu, et </w:t>
            </w:r>
            <w:r w:rsidR="000F7648">
              <w:rPr>
                <w:rFonts w:ascii="Times New Roman" w:hAnsi="Times New Roman" w:cs="Times New Roman"/>
                <w:color w:val="000000"/>
              </w:rPr>
              <w:t>HÕNTE § 40 nimetab eelnõu seletuskirja struktuuriosad, sisunõuded võrdlevale analüüsile on toodud § 43 lõikes 1</w:t>
            </w:r>
            <w:r>
              <w:rPr>
                <w:rFonts w:ascii="Times New Roman" w:hAnsi="Times New Roman" w:cs="Times New Roman"/>
                <w:color w:val="000000"/>
              </w:rPr>
              <w:t>. Samuti juhime tähelepanu, et tegemist on uue terviktekstiga, mitte määruse muutmisega. Seetõttu ei ole eesmärgipärane eelnõu kogu ulatuses kehtiva määrusega võrrelda</w:t>
            </w:r>
            <w:r w:rsidR="003C01B7">
              <w:rPr>
                <w:rFonts w:ascii="Times New Roman" w:hAnsi="Times New Roman" w:cs="Times New Roman"/>
                <w:color w:val="000000"/>
              </w:rPr>
              <w:t>, vaid võrdlused on toodud kohtades, kus see on asjakohane ja vajalik</w:t>
            </w:r>
            <w:r>
              <w:rPr>
                <w:rFonts w:ascii="Times New Roman" w:hAnsi="Times New Roman" w:cs="Times New Roman"/>
                <w:color w:val="000000"/>
              </w:rPr>
              <w:t xml:space="preserve">. </w:t>
            </w:r>
          </w:p>
        </w:tc>
      </w:tr>
      <w:tr w:rsidR="00625313" w:rsidRPr="009C1E10" w14:paraId="664AF676" w14:textId="77777777" w:rsidTr="00625313">
        <w:trPr>
          <w:trHeight w:val="531"/>
        </w:trPr>
        <w:tc>
          <w:tcPr>
            <w:tcW w:w="9498" w:type="dxa"/>
            <w:shd w:val="clear" w:color="auto" w:fill="auto"/>
          </w:tcPr>
          <w:p w14:paraId="657B0A89"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b/>
                <w:color w:val="000000"/>
              </w:rPr>
              <w:t>6.</w:t>
            </w:r>
            <w:r w:rsidRPr="009C1E10">
              <w:rPr>
                <w:rFonts w:ascii="Times New Roman" w:hAnsi="Times New Roman" w:cs="Times New Roman"/>
                <w:color w:val="000000"/>
              </w:rPr>
              <w:t xml:space="preserve"> Määruse eelnõu §-st 6 ei selgu, et olmejäätmeid käsitletakse jäätmeseaduse tähenduses, see selgub seletuskirjast. Teeme ettepaneku sõnastada § 6 lg 2 järgmiselt: „(2) Olmejäätmeid käsitatakse käesolevas määruses jäätmeseaduse tähenduses.“ Sellest tulenevalt muutub ka paragrahvi ülejäänud numeratsioon.</w:t>
            </w:r>
          </w:p>
        </w:tc>
        <w:tc>
          <w:tcPr>
            <w:tcW w:w="4679" w:type="dxa"/>
            <w:shd w:val="clear" w:color="auto" w:fill="auto"/>
          </w:tcPr>
          <w:p w14:paraId="3C500E8C" w14:textId="1FA92168" w:rsidR="00625313" w:rsidRPr="009C1E10" w:rsidRDefault="009C398D" w:rsidP="000F7648">
            <w:pPr>
              <w:autoSpaceDE w:val="0"/>
              <w:autoSpaceDN w:val="0"/>
              <w:adjustRightInd w:val="0"/>
              <w:rPr>
                <w:rFonts w:ascii="Times New Roman" w:hAnsi="Times New Roman" w:cs="Times New Roman"/>
                <w:color w:val="000000"/>
              </w:rPr>
            </w:pPr>
            <w:r w:rsidRPr="009C398D">
              <w:rPr>
                <w:rFonts w:ascii="Times New Roman" w:hAnsi="Times New Roman" w:cs="Times New Roman"/>
                <w:b/>
                <w:bCs/>
                <w:color w:val="000000"/>
              </w:rPr>
              <w:t>Mittearvestatud</w:t>
            </w:r>
            <w:r>
              <w:rPr>
                <w:rFonts w:ascii="Times New Roman" w:hAnsi="Times New Roman" w:cs="Times New Roman"/>
                <w:color w:val="000000"/>
              </w:rPr>
              <w:t xml:space="preserve">. Volitusnorm </w:t>
            </w:r>
            <w:r w:rsidR="003C01B7">
              <w:rPr>
                <w:rFonts w:ascii="Times New Roman" w:hAnsi="Times New Roman" w:cs="Times New Roman"/>
                <w:color w:val="000000"/>
              </w:rPr>
              <w:t>piirneb</w:t>
            </w:r>
            <w:r>
              <w:rPr>
                <w:rFonts w:ascii="Times New Roman" w:hAnsi="Times New Roman" w:cs="Times New Roman"/>
                <w:color w:val="000000"/>
              </w:rPr>
              <w:t xml:space="preserve"> põlevmaterjali ladustamise tuleohutusnõu</w:t>
            </w:r>
            <w:r w:rsidR="003C01B7">
              <w:rPr>
                <w:rFonts w:ascii="Times New Roman" w:hAnsi="Times New Roman" w:cs="Times New Roman"/>
                <w:color w:val="000000"/>
              </w:rPr>
              <w:t>etega. E</w:t>
            </w:r>
            <w:r>
              <w:rPr>
                <w:rFonts w:ascii="Times New Roman" w:hAnsi="Times New Roman" w:cs="Times New Roman"/>
                <w:color w:val="000000"/>
              </w:rPr>
              <w:t xml:space="preserve">elnõu koostajad on </w:t>
            </w:r>
            <w:r w:rsidR="00DC5EEA">
              <w:rPr>
                <w:rFonts w:ascii="Times New Roman" w:hAnsi="Times New Roman" w:cs="Times New Roman"/>
                <w:color w:val="000000"/>
              </w:rPr>
              <w:t>Päästeameti statistikast tulenevalt asunud</w:t>
            </w:r>
            <w:r>
              <w:rPr>
                <w:rFonts w:ascii="Times New Roman" w:hAnsi="Times New Roman" w:cs="Times New Roman"/>
                <w:color w:val="000000"/>
              </w:rPr>
              <w:t xml:space="preserve"> seisukohal</w:t>
            </w:r>
            <w:r w:rsidR="00DC5EEA">
              <w:rPr>
                <w:rFonts w:ascii="Times New Roman" w:hAnsi="Times New Roman" w:cs="Times New Roman"/>
                <w:color w:val="000000"/>
              </w:rPr>
              <w:t>e</w:t>
            </w:r>
            <w:r>
              <w:rPr>
                <w:rFonts w:ascii="Times New Roman" w:hAnsi="Times New Roman" w:cs="Times New Roman"/>
                <w:color w:val="000000"/>
              </w:rPr>
              <w:t xml:space="preserve">, et ka põlevmaterjalist jäätmed ja olmejäätmed võivad tekitada tuleohtu, mistõttu on </w:t>
            </w:r>
            <w:r w:rsidR="00DC5EEA">
              <w:rPr>
                <w:rFonts w:ascii="Times New Roman" w:hAnsi="Times New Roman" w:cs="Times New Roman"/>
                <w:color w:val="000000"/>
              </w:rPr>
              <w:t>neid käsitletud põlevmaterjalina</w:t>
            </w:r>
            <w:r>
              <w:rPr>
                <w:rFonts w:ascii="Times New Roman" w:hAnsi="Times New Roman" w:cs="Times New Roman"/>
                <w:color w:val="000000"/>
              </w:rPr>
              <w:t>. See mõttekäik on avatud seletuskirjas ja et põlevmaterjalist jäätmete ja olmejäätmete nõuded on n</w:t>
            </w:r>
            <w:r w:rsidR="003C01B7">
              <w:rPr>
                <w:rFonts w:ascii="Times New Roman" w:hAnsi="Times New Roman" w:cs="Times New Roman"/>
                <w:color w:val="000000"/>
              </w:rPr>
              <w:t>-</w:t>
            </w:r>
            <w:r>
              <w:rPr>
                <w:rFonts w:ascii="Times New Roman" w:hAnsi="Times New Roman" w:cs="Times New Roman"/>
                <w:color w:val="000000"/>
              </w:rPr>
              <w:t xml:space="preserve">ö kitsendavad </w:t>
            </w:r>
            <w:r w:rsidR="00DC5EEA">
              <w:rPr>
                <w:rFonts w:ascii="Times New Roman" w:hAnsi="Times New Roman" w:cs="Times New Roman"/>
                <w:color w:val="000000"/>
              </w:rPr>
              <w:t xml:space="preserve">ja täpsustavad põlevmaterjalile üldisemalt seatud </w:t>
            </w:r>
            <w:r>
              <w:rPr>
                <w:rFonts w:ascii="Times New Roman" w:hAnsi="Times New Roman" w:cs="Times New Roman"/>
                <w:color w:val="000000"/>
              </w:rPr>
              <w:lastRenderedPageBreak/>
              <w:t>nõu</w:t>
            </w:r>
            <w:r w:rsidR="00DC5EEA">
              <w:rPr>
                <w:rFonts w:ascii="Times New Roman" w:hAnsi="Times New Roman" w:cs="Times New Roman"/>
                <w:color w:val="000000"/>
              </w:rPr>
              <w:t>test</w:t>
            </w:r>
            <w:r>
              <w:rPr>
                <w:rFonts w:ascii="Times New Roman" w:hAnsi="Times New Roman" w:cs="Times New Roman"/>
                <w:color w:val="000000"/>
              </w:rPr>
              <w:t>, siis on asjakohane neid käsitada</w:t>
            </w:r>
            <w:r w:rsidR="00DC5EEA">
              <w:rPr>
                <w:rFonts w:ascii="Times New Roman" w:hAnsi="Times New Roman" w:cs="Times New Roman"/>
                <w:color w:val="000000"/>
              </w:rPr>
              <w:t xml:space="preserve"> vaid</w:t>
            </w:r>
            <w:r>
              <w:rPr>
                <w:rFonts w:ascii="Times New Roman" w:hAnsi="Times New Roman" w:cs="Times New Roman"/>
                <w:color w:val="000000"/>
              </w:rPr>
              <w:t xml:space="preserve"> vastavas paragrahvis.</w:t>
            </w:r>
          </w:p>
        </w:tc>
      </w:tr>
      <w:tr w:rsidR="00625313" w:rsidRPr="009C1E10" w14:paraId="507004C4" w14:textId="77777777" w:rsidTr="00625313">
        <w:trPr>
          <w:trHeight w:val="531"/>
        </w:trPr>
        <w:tc>
          <w:tcPr>
            <w:tcW w:w="9498" w:type="dxa"/>
            <w:shd w:val="clear" w:color="auto" w:fill="auto"/>
          </w:tcPr>
          <w:p w14:paraId="64DDF265" w14:textId="77777777" w:rsidR="00625313" w:rsidRPr="009C1E10" w:rsidRDefault="00625313" w:rsidP="00625313">
            <w:pPr>
              <w:pStyle w:val="Default"/>
              <w:jc w:val="both"/>
              <w:rPr>
                <w:sz w:val="22"/>
                <w:szCs w:val="22"/>
              </w:rPr>
            </w:pPr>
            <w:r w:rsidRPr="009C1E10">
              <w:rPr>
                <w:b/>
                <w:sz w:val="22"/>
                <w:szCs w:val="22"/>
              </w:rPr>
              <w:lastRenderedPageBreak/>
              <w:t>7.</w:t>
            </w:r>
            <w:r w:rsidRPr="009C1E10">
              <w:rPr>
                <w:sz w:val="22"/>
                <w:szCs w:val="22"/>
              </w:rPr>
              <w:t xml:space="preserve"> Määruse eelnõu §-ga 9 kehtestatakse ohtliku aine ladustamise nõuded. Meie hinnangul ei ole tegu üksnes tuleohutusnõuetega, vaid kehtestatakse ladustamise üldnõuded. Samas on need nõuded väga üldsõnalised, jättes tõlgendamiseks liiga palju ruumi. </w:t>
            </w:r>
            <w:r w:rsidRPr="009C1E10">
              <w:rPr>
                <w:i/>
                <w:iCs/>
                <w:sz w:val="22"/>
                <w:szCs w:val="22"/>
              </w:rPr>
              <w:t xml:space="preserve">Teeme ettepaneku § 9 nõuded üle vaadata, sest osa nõudeid ei pruugi olla sellisel kujul asjakohased, ja sõnastada õigusselguse huvides need kõikide osapoolte jaoks üheselt arusaadavalt. </w:t>
            </w:r>
          </w:p>
          <w:p w14:paraId="31A8EB41"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rPr>
              <w:t>Samuti puuduvad piirkogused ja kitsendused, mis tähendab, et nõuded laienevad mistahes kogusele ja kõigile (</w:t>
            </w:r>
            <w:bookmarkStart w:id="1" w:name="_Hlk155861739"/>
            <w:r w:rsidRPr="009C1E10">
              <w:rPr>
                <w:rFonts w:ascii="Times New Roman" w:hAnsi="Times New Roman" w:cs="Times New Roman"/>
              </w:rPr>
              <w:t xml:space="preserve">eraisik, tootja, kaupleja, ladu, pood, labor jne). </w:t>
            </w:r>
            <w:bookmarkEnd w:id="1"/>
            <w:r w:rsidRPr="009C1E10">
              <w:rPr>
                <w:rFonts w:ascii="Times New Roman" w:hAnsi="Times New Roman" w:cs="Times New Roman"/>
              </w:rPr>
              <w:t xml:space="preserve">Juhime tähelepanu, et ohtlike kaupade klassifitseerimise ja vedude puhul on ette nähtud teatud erandid, nt väiksemate koguste pürotehniliste toodete transport. Määruse eelnõu sõnastuse kohaselt on nii 50 ml tuleohtlik desinfitseerimisvahend kui ka 100 liitrit võrdväärsed kogused ning neid käsitletakse samadel alustel. </w:t>
            </w:r>
            <w:r w:rsidRPr="009C1E10">
              <w:rPr>
                <w:rFonts w:ascii="Times New Roman" w:hAnsi="Times New Roman" w:cs="Times New Roman"/>
                <w:i/>
                <w:iCs/>
              </w:rPr>
              <w:t xml:space="preserve">Seetõttu palume ladustamise nõuete osas kehtestada mõistlikud piirkogused ja kitsendused, et nõuetega saaksid kaetud soovitud sihtrühmad, mitte eraisikud ega </w:t>
            </w:r>
            <w:proofErr w:type="spellStart"/>
            <w:r w:rsidRPr="009C1E10">
              <w:rPr>
                <w:rFonts w:ascii="Times New Roman" w:hAnsi="Times New Roman" w:cs="Times New Roman"/>
                <w:i/>
                <w:iCs/>
              </w:rPr>
              <w:t>jaekauplejad</w:t>
            </w:r>
            <w:proofErr w:type="spellEnd"/>
            <w:r w:rsidRPr="009C1E10">
              <w:rPr>
                <w:rFonts w:ascii="Times New Roman" w:hAnsi="Times New Roman" w:cs="Times New Roman"/>
                <w:i/>
                <w:iCs/>
              </w:rPr>
              <w:t>.</w:t>
            </w:r>
          </w:p>
        </w:tc>
        <w:tc>
          <w:tcPr>
            <w:tcW w:w="4679" w:type="dxa"/>
            <w:shd w:val="clear" w:color="auto" w:fill="auto"/>
          </w:tcPr>
          <w:p w14:paraId="11A22941" w14:textId="2277B27A" w:rsidR="00DF48CC" w:rsidRDefault="00DF48CC" w:rsidP="00DF48CC">
            <w:pPr>
              <w:autoSpaceDE w:val="0"/>
              <w:autoSpaceDN w:val="0"/>
              <w:adjustRightInd w:val="0"/>
              <w:rPr>
                <w:rFonts w:ascii="Times New Roman" w:hAnsi="Times New Roman" w:cs="Times New Roman"/>
                <w:color w:val="000000"/>
              </w:rPr>
            </w:pPr>
            <w:r w:rsidRPr="00DF48CC">
              <w:rPr>
                <w:rFonts w:ascii="Times New Roman" w:hAnsi="Times New Roman" w:cs="Times New Roman"/>
                <w:b/>
                <w:bCs/>
                <w:color w:val="000000"/>
              </w:rPr>
              <w:t>Arvestatud</w:t>
            </w:r>
            <w:r>
              <w:rPr>
                <w:rFonts w:ascii="Times New Roman" w:hAnsi="Times New Roman" w:cs="Times New Roman"/>
                <w:color w:val="000000"/>
              </w:rPr>
              <w:t>. Eelnõusse lisatud määruse kohaldumisala järgmises sõnastuses:</w:t>
            </w:r>
          </w:p>
          <w:p w14:paraId="3D3A3D26" w14:textId="39B937E5" w:rsidR="00DF48CC" w:rsidRPr="00092880" w:rsidRDefault="00DF48CC" w:rsidP="00DF48CC">
            <w:pPr>
              <w:autoSpaceDE w:val="0"/>
              <w:autoSpaceDN w:val="0"/>
              <w:adjustRightInd w:val="0"/>
              <w:rPr>
                <w:rFonts w:ascii="Times New Roman" w:hAnsi="Times New Roman" w:cs="Times New Roman"/>
                <w:b/>
                <w:bCs/>
                <w:i/>
                <w:iCs/>
                <w:color w:val="000000"/>
              </w:rPr>
            </w:pPr>
            <w:r w:rsidRPr="00092880">
              <w:rPr>
                <w:rFonts w:ascii="Times New Roman" w:hAnsi="Times New Roman" w:cs="Times New Roman"/>
                <w:b/>
                <w:bCs/>
                <w:i/>
                <w:iCs/>
                <w:color w:val="000000"/>
              </w:rPr>
              <w:t>§ 2. Määruse kohaldamisala</w:t>
            </w:r>
          </w:p>
          <w:p w14:paraId="46668E31" w14:textId="63F9F53D" w:rsidR="00DF48CC" w:rsidRPr="00092880" w:rsidRDefault="00DF48CC" w:rsidP="00DF48CC">
            <w:pPr>
              <w:autoSpaceDE w:val="0"/>
              <w:autoSpaceDN w:val="0"/>
              <w:adjustRightInd w:val="0"/>
              <w:rPr>
                <w:rFonts w:ascii="Times New Roman" w:hAnsi="Times New Roman" w:cs="Times New Roman"/>
                <w:i/>
                <w:iCs/>
                <w:color w:val="000000"/>
              </w:rPr>
            </w:pPr>
            <w:r w:rsidRPr="00092880">
              <w:rPr>
                <w:rFonts w:ascii="Times New Roman" w:hAnsi="Times New Roman" w:cs="Times New Roman"/>
                <w:i/>
                <w:iCs/>
                <w:color w:val="000000"/>
              </w:rPr>
              <w:t xml:space="preserve">(1) Käesolevas määruses sätestatud ohtliku aine ladustamise tuleohutusnõuded ei kohaldu </w:t>
            </w:r>
            <w:r w:rsidR="00525B4E" w:rsidRPr="00525B4E">
              <w:rPr>
                <w:rFonts w:ascii="Times New Roman" w:hAnsi="Times New Roman" w:cs="Times New Roman"/>
                <w:i/>
                <w:iCs/>
                <w:color w:val="000000"/>
              </w:rPr>
              <w:t xml:space="preserve">kodumajapidamisele ja </w:t>
            </w:r>
            <w:proofErr w:type="spellStart"/>
            <w:r w:rsidR="00525B4E" w:rsidRPr="00525B4E">
              <w:rPr>
                <w:rFonts w:ascii="Times New Roman" w:hAnsi="Times New Roman" w:cs="Times New Roman"/>
                <w:i/>
                <w:iCs/>
                <w:color w:val="000000"/>
              </w:rPr>
              <w:t>jaemüüjale</w:t>
            </w:r>
            <w:proofErr w:type="spellEnd"/>
            <w:r w:rsidR="00525B4E" w:rsidRPr="00525B4E">
              <w:rPr>
                <w:rFonts w:ascii="Times New Roman" w:hAnsi="Times New Roman" w:cs="Times New Roman"/>
                <w:i/>
                <w:iCs/>
                <w:color w:val="000000"/>
              </w:rPr>
              <w:t>, sealhulgas ka jaemüügipakendis kaubale</w:t>
            </w:r>
            <w:r w:rsidRPr="00092880">
              <w:rPr>
                <w:rFonts w:ascii="Times New Roman" w:hAnsi="Times New Roman" w:cs="Times New Roman"/>
                <w:i/>
                <w:iCs/>
                <w:color w:val="000000"/>
              </w:rPr>
              <w:t xml:space="preserve">. </w:t>
            </w:r>
          </w:p>
          <w:p w14:paraId="3855D8EE" w14:textId="2F863C22" w:rsidR="00625313" w:rsidRPr="009C1E10" w:rsidRDefault="00DF48CC" w:rsidP="00DF48CC">
            <w:pPr>
              <w:autoSpaceDE w:val="0"/>
              <w:autoSpaceDN w:val="0"/>
              <w:adjustRightInd w:val="0"/>
              <w:rPr>
                <w:rFonts w:ascii="Times New Roman" w:hAnsi="Times New Roman" w:cs="Times New Roman"/>
                <w:color w:val="000000"/>
              </w:rPr>
            </w:pPr>
            <w:r w:rsidRPr="00092880">
              <w:rPr>
                <w:rFonts w:ascii="Times New Roman" w:hAnsi="Times New Roman" w:cs="Times New Roman"/>
                <w:i/>
                <w:iCs/>
                <w:color w:val="000000"/>
              </w:rPr>
              <w:t xml:space="preserve">(2) </w:t>
            </w:r>
            <w:r w:rsidR="003C01B7" w:rsidRPr="003C01B7">
              <w:rPr>
                <w:rFonts w:ascii="Times New Roman" w:hAnsi="Times New Roman" w:cs="Times New Roman"/>
                <w:i/>
                <w:iCs/>
                <w:color w:val="000000"/>
              </w:rPr>
              <w:t xml:space="preserve">Käesoleva paragrahvi lõikes 1 nimetamata ohtliku aine </w:t>
            </w:r>
            <w:proofErr w:type="spellStart"/>
            <w:r w:rsidR="003C01B7" w:rsidRPr="003C01B7">
              <w:rPr>
                <w:rFonts w:ascii="Times New Roman" w:hAnsi="Times New Roman" w:cs="Times New Roman"/>
                <w:i/>
                <w:iCs/>
                <w:color w:val="000000"/>
              </w:rPr>
              <w:t>ladustaja</w:t>
            </w:r>
            <w:proofErr w:type="spellEnd"/>
            <w:r w:rsidR="003C01B7" w:rsidRPr="003C01B7">
              <w:rPr>
                <w:rFonts w:ascii="Times New Roman" w:hAnsi="Times New Roman" w:cs="Times New Roman"/>
                <w:i/>
                <w:iCs/>
                <w:color w:val="000000"/>
              </w:rPr>
              <w:t xml:space="preserve">, kes oma tegevuses peab kemikaaliseaduse § 8 lõike 1 kohaselt kemikaali käitlema inimese elule ja tervisele ning asjale ja keskkonnale ohutult, </w:t>
            </w:r>
            <w:r w:rsidR="00C467EE">
              <w:rPr>
                <w:rFonts w:ascii="Times New Roman" w:hAnsi="Times New Roman" w:cs="Times New Roman"/>
                <w:i/>
                <w:iCs/>
                <w:color w:val="000000"/>
              </w:rPr>
              <w:t>hindab igakordselt</w:t>
            </w:r>
            <w:r w:rsidR="003C01B7" w:rsidRPr="003C01B7">
              <w:rPr>
                <w:rFonts w:ascii="Times New Roman" w:hAnsi="Times New Roman" w:cs="Times New Roman"/>
                <w:i/>
                <w:iCs/>
                <w:color w:val="000000"/>
              </w:rPr>
              <w:t xml:space="preserve"> enda poolt käideldava aine kogusest ja omadustest tulenevaid ohte ning ohu hinnangut arvestades lähtu</w:t>
            </w:r>
            <w:r w:rsidR="00C467EE">
              <w:rPr>
                <w:rFonts w:ascii="Times New Roman" w:hAnsi="Times New Roman" w:cs="Times New Roman"/>
                <w:i/>
                <w:iCs/>
                <w:color w:val="000000"/>
              </w:rPr>
              <w:t>b</w:t>
            </w:r>
            <w:r w:rsidR="003C01B7" w:rsidRPr="003C01B7">
              <w:rPr>
                <w:rFonts w:ascii="Times New Roman" w:hAnsi="Times New Roman" w:cs="Times New Roman"/>
                <w:i/>
                <w:iCs/>
                <w:color w:val="000000"/>
              </w:rPr>
              <w:t xml:space="preserve"> ohtliku ainete ladustamisel käesolevast määrusest</w:t>
            </w:r>
            <w:r w:rsidR="003C01B7">
              <w:rPr>
                <w:rFonts w:ascii="Times New Roman" w:hAnsi="Times New Roman" w:cs="Times New Roman"/>
                <w:i/>
                <w:iCs/>
                <w:color w:val="000000"/>
              </w:rPr>
              <w:t>.</w:t>
            </w:r>
          </w:p>
        </w:tc>
      </w:tr>
      <w:tr w:rsidR="00625313" w:rsidRPr="009C1E10" w14:paraId="2F691500" w14:textId="77777777" w:rsidTr="00625313">
        <w:trPr>
          <w:trHeight w:val="531"/>
        </w:trPr>
        <w:tc>
          <w:tcPr>
            <w:tcW w:w="9498" w:type="dxa"/>
            <w:shd w:val="clear" w:color="auto" w:fill="auto"/>
          </w:tcPr>
          <w:p w14:paraId="7473B907" w14:textId="77777777" w:rsidR="00625313" w:rsidRPr="009C1E10" w:rsidRDefault="00625313" w:rsidP="00625313">
            <w:pPr>
              <w:pStyle w:val="Default"/>
              <w:jc w:val="both"/>
              <w:rPr>
                <w:sz w:val="22"/>
                <w:szCs w:val="22"/>
              </w:rPr>
            </w:pPr>
            <w:r w:rsidRPr="009C1E10">
              <w:rPr>
                <w:b/>
                <w:sz w:val="22"/>
                <w:szCs w:val="22"/>
              </w:rPr>
              <w:t>8.</w:t>
            </w:r>
            <w:r w:rsidRPr="009C1E10">
              <w:rPr>
                <w:sz w:val="22"/>
                <w:szCs w:val="22"/>
              </w:rPr>
              <w:t xml:space="preserve"> Määruse eelnõu § 9 lg 1 kohaselt ladustatakse ohtlik aine lisa 3 kohaselt. Seletuskirjas viidatakse, et aluseks on võetud ohtlike kaupade veo eeskirjad, eeldame, et siin on mõeldud ohtlike veoste rahvusvahelise autoveo Euroopa kokkulepet (https://www.riigiteataja.ee/akt/207062017001). </w:t>
            </w:r>
            <w:r w:rsidRPr="009C1E10">
              <w:rPr>
                <w:i/>
                <w:iCs/>
                <w:sz w:val="22"/>
                <w:szCs w:val="22"/>
              </w:rPr>
              <w:t xml:space="preserve">Palume kasutada õiget määratlust, et tagada ühtne arusaadavus ja selgus. </w:t>
            </w:r>
          </w:p>
          <w:p w14:paraId="168E3BFB" w14:textId="77777777" w:rsidR="00625313" w:rsidRPr="009C1E10" w:rsidRDefault="00625313" w:rsidP="00625313">
            <w:pPr>
              <w:autoSpaceDE w:val="0"/>
              <w:autoSpaceDN w:val="0"/>
              <w:adjustRightInd w:val="0"/>
              <w:jc w:val="both"/>
              <w:rPr>
                <w:rFonts w:ascii="Times New Roman" w:hAnsi="Times New Roman" w:cs="Times New Roman"/>
                <w:color w:val="000000"/>
              </w:rPr>
            </w:pPr>
            <w:r w:rsidRPr="009C1E10">
              <w:rPr>
                <w:rFonts w:ascii="Times New Roman" w:hAnsi="Times New Roman" w:cs="Times New Roman"/>
              </w:rPr>
              <w:t xml:space="preserve">Ühtlasi jääb arusaamatuks, miks on ühtesobivustabeli alusena kasutatud ohtlike veoste rahvusvahelise autoveo Euroopa kokkuleppes toodud jaotust, sest ladustamine ei ole sama, mis transport ning ohtlike ainete transpordi nõuded on üldjuhul rangemad kui ladustamise nõuded, kuna transpordil kaasnevad täiendavad riskid. Tõime eespool välja, et määruse eelnõust ei selgu, kas soovitakse reguleerida eraisikute poolt ladustatavat ohtlikku kemikaali. Siinkohal juhime tähelepanu, et eraisikul puudub juurdepääs nii ohtliku kemikaali ohutuskaardi andmetele kui ka transpordimärgistusele ning tema teadmised piirduvad üksnes pakendil paikneva märgistusega, milleks on CLP märgistus. </w:t>
            </w:r>
            <w:r w:rsidRPr="009C1E10">
              <w:rPr>
                <w:rFonts w:ascii="Times New Roman" w:hAnsi="Times New Roman" w:cs="Times New Roman"/>
                <w:i/>
                <w:iCs/>
              </w:rPr>
              <w:t>Seetõttu teeme ettepaneku ühtesobivustabeli osas mõelda, kas oleks mõistlik viidata CLP ohuklasside ja H-lausetega. Tõdeme, et see sõltub suuresti ka sellest, kellele ladustamisnõudeid kohaldada soovitakse.</w:t>
            </w:r>
          </w:p>
        </w:tc>
        <w:tc>
          <w:tcPr>
            <w:tcW w:w="4679" w:type="dxa"/>
            <w:shd w:val="clear" w:color="auto" w:fill="auto"/>
          </w:tcPr>
          <w:p w14:paraId="699FB82A" w14:textId="767877DB" w:rsidR="00625313" w:rsidRPr="009C1E10" w:rsidRDefault="00092880" w:rsidP="00092880">
            <w:pPr>
              <w:autoSpaceDE w:val="0"/>
              <w:autoSpaceDN w:val="0"/>
              <w:adjustRightInd w:val="0"/>
              <w:rPr>
                <w:rFonts w:ascii="Times New Roman" w:hAnsi="Times New Roman" w:cs="Times New Roman"/>
                <w:color w:val="000000"/>
              </w:rPr>
            </w:pPr>
            <w:r w:rsidRPr="00092880">
              <w:rPr>
                <w:rFonts w:ascii="Times New Roman" w:hAnsi="Times New Roman" w:cs="Times New Roman"/>
                <w:b/>
                <w:bCs/>
                <w:color w:val="000000"/>
              </w:rPr>
              <w:t>Arvestatud osaliselt.</w:t>
            </w:r>
            <w:r>
              <w:rPr>
                <w:rFonts w:ascii="Times New Roman" w:hAnsi="Times New Roman" w:cs="Times New Roman"/>
                <w:color w:val="000000"/>
              </w:rPr>
              <w:t xml:space="preserve"> Seletuskirja lisatud selgitus ja tehtud parandus. </w:t>
            </w:r>
            <w:bookmarkStart w:id="2" w:name="_Hlk155872677"/>
            <w:r>
              <w:rPr>
                <w:rFonts w:ascii="Times New Roman" w:hAnsi="Times New Roman" w:cs="Times New Roman"/>
                <w:color w:val="000000"/>
              </w:rPr>
              <w:t>Kehtiva määruse lisaga 2 võrreldes on eelnõusse toodud sisse mürgiste gaaside ladustamine</w:t>
            </w:r>
            <w:r w:rsidR="00DC5EEA">
              <w:rPr>
                <w:rFonts w:ascii="Times New Roman" w:hAnsi="Times New Roman" w:cs="Times New Roman"/>
                <w:color w:val="000000"/>
              </w:rPr>
              <w:t xml:space="preserve"> ning</w:t>
            </w:r>
            <w:r>
              <w:rPr>
                <w:rFonts w:ascii="Times New Roman" w:hAnsi="Times New Roman" w:cs="Times New Roman"/>
                <w:color w:val="000000"/>
              </w:rPr>
              <w:t xml:space="preserve"> on täpsustatud osade aineklasside ühtesobivust (näiteks mitte eraldamise korral on täpsustatud ainete ladustamise eesmärki või varasemalt eraldamist nõudnud aineid on eelnõuga lubatud hoida koos). Uue tabeliga on vähendatud ohtu, mis võib tekkida samas ruumis olevate ainete juhuslikul segunemisel või näiteks kustutustööde käigus veega reageerimisel. Tabeli numeratsiooni aluseks on </w:t>
            </w:r>
            <w:r w:rsidRPr="00092880">
              <w:rPr>
                <w:rFonts w:ascii="Times New Roman" w:hAnsi="Times New Roman" w:cs="Times New Roman"/>
                <w:color w:val="000000"/>
              </w:rPr>
              <w:t>ohtlike veoste rahvusvahelise autoveo Euroopa kokkulepe</w:t>
            </w:r>
            <w:r>
              <w:rPr>
                <w:rFonts w:ascii="Times New Roman" w:hAnsi="Times New Roman" w:cs="Times New Roman"/>
                <w:color w:val="000000"/>
              </w:rPr>
              <w:t xml:space="preserve">, mis sisuliselt järgib kehtiva tabeli mõtet, sest selles valdkonnas on vajalik jaotus juba tehtud ja kui tagada ainete ladustamine </w:t>
            </w:r>
            <w:r>
              <w:rPr>
                <w:rFonts w:ascii="Times New Roman" w:hAnsi="Times New Roman" w:cs="Times New Roman"/>
                <w:color w:val="000000"/>
              </w:rPr>
              <w:lastRenderedPageBreak/>
              <w:t>transpordile kehtivate nõuete kohaselt, on vajalik ohutustase saavutatud.</w:t>
            </w:r>
            <w:bookmarkEnd w:id="2"/>
          </w:p>
        </w:tc>
      </w:tr>
      <w:tr w:rsidR="00625313" w:rsidRPr="009C1E10" w14:paraId="72D8004D" w14:textId="77777777" w:rsidTr="00625313">
        <w:trPr>
          <w:trHeight w:val="531"/>
        </w:trPr>
        <w:tc>
          <w:tcPr>
            <w:tcW w:w="9498" w:type="dxa"/>
            <w:shd w:val="clear" w:color="auto" w:fill="auto"/>
          </w:tcPr>
          <w:p w14:paraId="6D57707F" w14:textId="77777777" w:rsidR="00625313" w:rsidRPr="009C1E10" w:rsidRDefault="00625313" w:rsidP="00625313">
            <w:pPr>
              <w:pStyle w:val="Default"/>
              <w:jc w:val="both"/>
              <w:rPr>
                <w:sz w:val="22"/>
                <w:szCs w:val="22"/>
              </w:rPr>
            </w:pPr>
            <w:r w:rsidRPr="009C1E10">
              <w:rPr>
                <w:b/>
                <w:sz w:val="22"/>
                <w:szCs w:val="22"/>
              </w:rPr>
              <w:lastRenderedPageBreak/>
              <w:t>9.</w:t>
            </w:r>
            <w:r w:rsidRPr="009C1E10">
              <w:rPr>
                <w:sz w:val="22"/>
                <w:szCs w:val="22"/>
              </w:rPr>
              <w:t xml:space="preserve"> Kehtivas õiguses ei ole defineeritud terminit „eraldamine“. Määruse eelnõu § 9 </w:t>
            </w:r>
            <w:proofErr w:type="spellStart"/>
            <w:r w:rsidRPr="009C1E10">
              <w:rPr>
                <w:sz w:val="22"/>
                <w:szCs w:val="22"/>
              </w:rPr>
              <w:t>lg-ga</w:t>
            </w:r>
            <w:proofErr w:type="spellEnd"/>
            <w:r w:rsidRPr="009C1E10">
              <w:rPr>
                <w:sz w:val="22"/>
                <w:szCs w:val="22"/>
              </w:rPr>
              <w:t xml:space="preserve"> 2 kehtestatakse nõuded, mille kohaselt “ohtlike ainete ühtesobivustabeli” alusel </w:t>
            </w:r>
            <w:r w:rsidRPr="009C1E10">
              <w:rPr>
                <w:i/>
                <w:iCs/>
                <w:sz w:val="22"/>
                <w:szCs w:val="22"/>
              </w:rPr>
              <w:t xml:space="preserve">eraldamisele </w:t>
            </w:r>
          </w:p>
          <w:p w14:paraId="4E83ADA0" w14:textId="77777777" w:rsidR="00625313" w:rsidRPr="009C1E10" w:rsidRDefault="00625313" w:rsidP="00625313">
            <w:pPr>
              <w:pStyle w:val="Default"/>
              <w:pageBreakBefore/>
              <w:jc w:val="both"/>
              <w:rPr>
                <w:color w:val="auto"/>
                <w:sz w:val="22"/>
                <w:szCs w:val="22"/>
              </w:rPr>
            </w:pPr>
            <w:r w:rsidRPr="009C1E10">
              <w:rPr>
                <w:color w:val="auto"/>
                <w:sz w:val="22"/>
                <w:szCs w:val="22"/>
              </w:rPr>
              <w:t xml:space="preserve">kuuluvad kemikaalid ladustatakse eraldi ruumides ning </w:t>
            </w:r>
            <w:r w:rsidRPr="009C1E10">
              <w:rPr>
                <w:i/>
                <w:iCs/>
                <w:color w:val="auto"/>
                <w:sz w:val="22"/>
                <w:szCs w:val="22"/>
              </w:rPr>
              <w:t xml:space="preserve">eraldi hoidmisele </w:t>
            </w:r>
            <w:r w:rsidRPr="009C1E10">
              <w:rPr>
                <w:color w:val="auto"/>
                <w:sz w:val="22"/>
                <w:szCs w:val="22"/>
              </w:rPr>
              <w:t xml:space="preserve">kuuluvad kemikaalid hoitakse üksteisest vähemalt kolme meetri kaugusel. Kehtivas regulatsioonis käsitletakse eraldamist tähenduses, kus ained peavad paiknema eraldi ruumides, vaid ühel juhul: tuleohtliku gaasi ja hapniku ladustamisel. Määruse eelnõu ühtesobivustabeliga nähakse aga eraldi ruumidesse paigutamist ette väga paljudel juhtudel. Lisaks ei ole isoleerimise mõistet (eraldi hoone või tulekindel kapp õues) senises regulatsioonis kasutatud, kuid määruse eelnõu kohaselt hakatakse seda nõudma orgaaniliste peroksiidide ladustamisel. Probleem võib tekkida nt tuleohtlike vedelike eraldi hoidmisel mürgistest ja söövitavatest kemikaalidest (kehtiv regulatsioon ei nõua). </w:t>
            </w:r>
          </w:p>
          <w:p w14:paraId="2CA8A5C6" w14:textId="77777777" w:rsidR="00625313" w:rsidRPr="009C1E10" w:rsidRDefault="00625313" w:rsidP="00625313">
            <w:pPr>
              <w:pStyle w:val="Default"/>
              <w:jc w:val="both"/>
              <w:rPr>
                <w:sz w:val="22"/>
                <w:szCs w:val="22"/>
              </w:rPr>
            </w:pPr>
            <w:r w:rsidRPr="009C1E10">
              <w:rPr>
                <w:color w:val="auto"/>
                <w:sz w:val="22"/>
                <w:szCs w:val="22"/>
              </w:rPr>
              <w:t xml:space="preserve">Tegemist on suurte muudatustega, kuna määruse eelnõuga laiendatakse oluliselt kehtivaid nõudeid. </w:t>
            </w:r>
            <w:r w:rsidRPr="009C1E10">
              <w:rPr>
                <w:i/>
                <w:iCs/>
                <w:color w:val="auto"/>
                <w:sz w:val="22"/>
                <w:szCs w:val="22"/>
              </w:rPr>
              <w:t>Seetõttu rõhutame, et selgelt on vaja hinnata, kes on käesoleva määruse eelnõu sihtrühm ning vastavalt sellele kaardistada ja hinnata kaasnevad mõjud ning käsitleda seda põhjalikumalt mõjude hindamise punktis.</w:t>
            </w:r>
          </w:p>
        </w:tc>
        <w:tc>
          <w:tcPr>
            <w:tcW w:w="4679" w:type="dxa"/>
            <w:shd w:val="clear" w:color="auto" w:fill="auto"/>
          </w:tcPr>
          <w:p w14:paraId="77265209" w14:textId="0F0ED8E2" w:rsidR="009D394E" w:rsidRDefault="00092880" w:rsidP="00092880">
            <w:pPr>
              <w:autoSpaceDE w:val="0"/>
              <w:autoSpaceDN w:val="0"/>
              <w:adjustRightInd w:val="0"/>
              <w:rPr>
                <w:rFonts w:ascii="Times New Roman" w:hAnsi="Times New Roman" w:cs="Times New Roman"/>
                <w:color w:val="000000"/>
              </w:rPr>
            </w:pPr>
            <w:r w:rsidRPr="009D394E">
              <w:rPr>
                <w:rFonts w:ascii="Times New Roman" w:hAnsi="Times New Roman" w:cs="Times New Roman"/>
                <w:b/>
                <w:bCs/>
                <w:color w:val="000000"/>
              </w:rPr>
              <w:t>Arvestatud osaliselt</w:t>
            </w:r>
            <w:r>
              <w:rPr>
                <w:rFonts w:ascii="Times New Roman" w:hAnsi="Times New Roman" w:cs="Times New Roman"/>
                <w:color w:val="000000"/>
              </w:rPr>
              <w:t xml:space="preserve">. </w:t>
            </w:r>
            <w:r w:rsidR="003F7E29">
              <w:rPr>
                <w:rFonts w:ascii="Times New Roman" w:hAnsi="Times New Roman" w:cs="Times New Roman"/>
                <w:color w:val="000000"/>
              </w:rPr>
              <w:t>Seletuskirja</w:t>
            </w:r>
            <w:r w:rsidR="009D394E" w:rsidRPr="00F05CAD">
              <w:rPr>
                <w:rFonts w:ascii="Times New Roman" w:hAnsi="Times New Roman" w:cs="Times New Roman"/>
                <w:color w:val="000000"/>
              </w:rPr>
              <w:t xml:space="preserve"> täienda</w:t>
            </w:r>
            <w:r w:rsidR="00F05CAD" w:rsidRPr="00F05CAD">
              <w:rPr>
                <w:rFonts w:ascii="Times New Roman" w:hAnsi="Times New Roman" w:cs="Times New Roman"/>
                <w:color w:val="000000"/>
              </w:rPr>
              <w:t xml:space="preserve">tud ja antud selgitused. </w:t>
            </w:r>
            <w:r w:rsidR="009D394E" w:rsidRPr="00F05CAD">
              <w:rPr>
                <w:rFonts w:ascii="Times New Roman" w:hAnsi="Times New Roman" w:cs="Times New Roman"/>
                <w:color w:val="000000"/>
              </w:rPr>
              <w:t xml:space="preserve"> </w:t>
            </w:r>
            <w:bookmarkStart w:id="3" w:name="_Hlk155872801"/>
            <w:r w:rsidR="009D394E" w:rsidRPr="00F05CAD">
              <w:rPr>
                <w:rFonts w:ascii="Times New Roman" w:hAnsi="Times New Roman" w:cs="Times New Roman"/>
                <w:color w:val="000000"/>
              </w:rPr>
              <w:t>Tabeli koo</w:t>
            </w:r>
            <w:r w:rsidR="009D394E">
              <w:rPr>
                <w:rFonts w:ascii="Times New Roman" w:hAnsi="Times New Roman" w:cs="Times New Roman"/>
                <w:color w:val="000000"/>
              </w:rPr>
              <w:t xml:space="preserve">stamisel lähtuti </w:t>
            </w:r>
            <w:r w:rsidR="00F05CAD">
              <w:rPr>
                <w:rFonts w:ascii="Times New Roman" w:hAnsi="Times New Roman" w:cs="Times New Roman"/>
                <w:color w:val="000000"/>
              </w:rPr>
              <w:t>Ühendkuningriigis</w:t>
            </w:r>
            <w:r w:rsidR="009D394E">
              <w:rPr>
                <w:rFonts w:ascii="Times New Roman" w:hAnsi="Times New Roman" w:cs="Times New Roman"/>
                <w:color w:val="000000"/>
              </w:rPr>
              <w:t xml:space="preserve"> välja töötatud ladustamise nõuetest </w:t>
            </w:r>
            <w:hyperlink r:id="rId7" w:history="1">
              <w:r w:rsidR="009D394E" w:rsidRPr="0036796C">
                <w:rPr>
                  <w:rStyle w:val="Hyperlink"/>
                  <w:rFonts w:ascii="Times New Roman" w:hAnsi="Times New Roman" w:cs="Times New Roman"/>
                </w:rPr>
                <w:t>https://www.hse.gov.uk/pubns/books/hsg71.htm</w:t>
              </w:r>
            </w:hyperlink>
            <w:r w:rsidR="009D394E">
              <w:rPr>
                <w:rFonts w:ascii="Times New Roman" w:hAnsi="Times New Roman" w:cs="Times New Roman"/>
                <w:color w:val="000000"/>
              </w:rPr>
              <w:t xml:space="preserve"> </w:t>
            </w:r>
          </w:p>
          <w:bookmarkEnd w:id="3"/>
          <w:p w14:paraId="5CEC5DD1" w14:textId="6075965E" w:rsidR="009D394E" w:rsidRPr="009C1E10" w:rsidRDefault="009D394E" w:rsidP="009D394E">
            <w:pPr>
              <w:autoSpaceDE w:val="0"/>
              <w:autoSpaceDN w:val="0"/>
              <w:adjustRightInd w:val="0"/>
              <w:rPr>
                <w:rFonts w:ascii="Times New Roman" w:hAnsi="Times New Roman" w:cs="Times New Roman"/>
                <w:color w:val="000000"/>
              </w:rPr>
            </w:pPr>
            <w:r w:rsidRPr="009D394E">
              <w:rPr>
                <w:rFonts w:ascii="Times New Roman" w:hAnsi="Times New Roman" w:cs="Times New Roman"/>
                <w:color w:val="000000"/>
              </w:rPr>
              <w:t xml:space="preserve"> </w:t>
            </w:r>
          </w:p>
        </w:tc>
      </w:tr>
      <w:tr w:rsidR="00625313" w:rsidRPr="009C1E10" w14:paraId="1D5F8D8B" w14:textId="77777777" w:rsidTr="00625313">
        <w:trPr>
          <w:trHeight w:val="531"/>
        </w:trPr>
        <w:tc>
          <w:tcPr>
            <w:tcW w:w="9498" w:type="dxa"/>
            <w:shd w:val="clear" w:color="auto" w:fill="auto"/>
          </w:tcPr>
          <w:p w14:paraId="639080F5" w14:textId="77777777" w:rsidR="00625313" w:rsidRPr="009C1E10" w:rsidRDefault="00625313" w:rsidP="00625313">
            <w:pPr>
              <w:pStyle w:val="Default"/>
              <w:jc w:val="both"/>
              <w:rPr>
                <w:sz w:val="22"/>
                <w:szCs w:val="22"/>
              </w:rPr>
            </w:pPr>
            <w:r w:rsidRPr="009C1E10">
              <w:rPr>
                <w:b/>
                <w:sz w:val="22"/>
                <w:szCs w:val="22"/>
              </w:rPr>
              <w:t>10.</w:t>
            </w:r>
            <w:r w:rsidRPr="009C1E10">
              <w:rPr>
                <w:sz w:val="22"/>
                <w:szCs w:val="22"/>
              </w:rPr>
              <w:t xml:space="preserve"> Määruse eelnõu § 9 </w:t>
            </w:r>
            <w:proofErr w:type="spellStart"/>
            <w:r w:rsidRPr="009C1E10">
              <w:rPr>
                <w:sz w:val="22"/>
                <w:szCs w:val="22"/>
              </w:rPr>
              <w:t>lg-s</w:t>
            </w:r>
            <w:proofErr w:type="spellEnd"/>
            <w:r w:rsidRPr="009C1E10">
              <w:rPr>
                <w:sz w:val="22"/>
                <w:szCs w:val="22"/>
              </w:rPr>
              <w:t xml:space="preserve"> 4 kirjeldatakse ohtlike ainete käitlemist, kuigi määruse eelnõu volitusnorm sätestab nõuded ohtliku aine ladustamisele (palun vaata käesoleva kirja punkti 2). </w:t>
            </w:r>
            <w:proofErr w:type="spellStart"/>
            <w:r w:rsidRPr="009C1E10">
              <w:rPr>
                <w:sz w:val="22"/>
                <w:szCs w:val="22"/>
              </w:rPr>
              <w:t>KemS</w:t>
            </w:r>
            <w:proofErr w:type="spellEnd"/>
            <w:r w:rsidRPr="009C1E10">
              <w:rPr>
                <w:sz w:val="22"/>
                <w:szCs w:val="22"/>
              </w:rPr>
              <w:t xml:space="preserve"> § 3 lg 3 kohaselt on kemikaali käitlemine </w:t>
            </w:r>
            <w:proofErr w:type="spellStart"/>
            <w:r w:rsidRPr="009C1E10">
              <w:rPr>
                <w:sz w:val="22"/>
                <w:szCs w:val="22"/>
              </w:rPr>
              <w:t>KemS</w:t>
            </w:r>
            <w:proofErr w:type="spellEnd"/>
            <w:r w:rsidRPr="009C1E10">
              <w:rPr>
                <w:sz w:val="22"/>
                <w:szCs w:val="22"/>
              </w:rPr>
              <w:t xml:space="preserve"> tähenduses kemikaali valmistamine, tootmine, töötlemine, pakendamine, hoidmine, vedamine, kättesaadavaks tegemine ja kemikaaliga seonduv muu tegevus. </w:t>
            </w:r>
          </w:p>
          <w:p w14:paraId="39B021ED" w14:textId="77777777" w:rsidR="00625313" w:rsidRPr="009C1E10" w:rsidRDefault="00625313" w:rsidP="00625313">
            <w:pPr>
              <w:pStyle w:val="Default"/>
              <w:jc w:val="both"/>
              <w:rPr>
                <w:sz w:val="22"/>
                <w:szCs w:val="22"/>
              </w:rPr>
            </w:pPr>
            <w:r w:rsidRPr="009C1E10">
              <w:rPr>
                <w:i/>
                <w:iCs/>
                <w:sz w:val="22"/>
                <w:szCs w:val="22"/>
              </w:rPr>
              <w:t xml:space="preserve">Palume lähtuda kehtivast õigusruumist ja kasutada samu termineid ning asendada määruse eelnõu § 9 </w:t>
            </w:r>
            <w:proofErr w:type="spellStart"/>
            <w:r w:rsidRPr="009C1E10">
              <w:rPr>
                <w:i/>
                <w:iCs/>
                <w:sz w:val="22"/>
                <w:szCs w:val="22"/>
              </w:rPr>
              <w:t>lg-s</w:t>
            </w:r>
            <w:proofErr w:type="spellEnd"/>
            <w:r w:rsidRPr="009C1E10">
              <w:rPr>
                <w:i/>
                <w:iCs/>
                <w:sz w:val="22"/>
                <w:szCs w:val="22"/>
              </w:rPr>
              <w:t xml:space="preserve"> 4 sõna „käitlemine“ sõnaga „ladustamine“ või „hoidmine“. Sellise sõnastuse korral jääb säte ka volitusnormiga lubatud piiridesse.</w:t>
            </w:r>
          </w:p>
        </w:tc>
        <w:tc>
          <w:tcPr>
            <w:tcW w:w="4679" w:type="dxa"/>
            <w:shd w:val="clear" w:color="auto" w:fill="auto"/>
          </w:tcPr>
          <w:p w14:paraId="351262A8" w14:textId="3C62CBC9" w:rsidR="00625313" w:rsidRPr="009C1E10" w:rsidRDefault="009D394E" w:rsidP="009D394E">
            <w:pPr>
              <w:autoSpaceDE w:val="0"/>
              <w:autoSpaceDN w:val="0"/>
              <w:adjustRightInd w:val="0"/>
              <w:rPr>
                <w:rFonts w:ascii="Times New Roman" w:hAnsi="Times New Roman" w:cs="Times New Roman"/>
                <w:color w:val="000000"/>
              </w:rPr>
            </w:pPr>
            <w:r w:rsidRPr="009D394E">
              <w:rPr>
                <w:rFonts w:ascii="Times New Roman" w:hAnsi="Times New Roman" w:cs="Times New Roman"/>
                <w:b/>
                <w:bCs/>
                <w:color w:val="000000"/>
              </w:rPr>
              <w:t>Arvestatud</w:t>
            </w:r>
            <w:r>
              <w:rPr>
                <w:rFonts w:ascii="Times New Roman" w:hAnsi="Times New Roman" w:cs="Times New Roman"/>
                <w:b/>
                <w:bCs/>
                <w:color w:val="000000"/>
              </w:rPr>
              <w:t xml:space="preserve"> osali</w:t>
            </w:r>
            <w:r w:rsidR="00FD07A8">
              <w:rPr>
                <w:rFonts w:ascii="Times New Roman" w:hAnsi="Times New Roman" w:cs="Times New Roman"/>
                <w:b/>
                <w:bCs/>
                <w:color w:val="000000"/>
              </w:rPr>
              <w:t>selt</w:t>
            </w:r>
            <w:r>
              <w:rPr>
                <w:rFonts w:ascii="Times New Roman" w:hAnsi="Times New Roman" w:cs="Times New Roman"/>
                <w:color w:val="000000"/>
              </w:rPr>
              <w:t>. Lisatud eelnõusse ja seletuskirja, et silmas on peetud ladustamisel toimuvad käitlemist, mis eelkõige tähendab ohtliku aine liigutamist ühest kohast teise</w:t>
            </w:r>
            <w:r w:rsidR="00F05CAD">
              <w:rPr>
                <w:rFonts w:ascii="Times New Roman" w:hAnsi="Times New Roman" w:cs="Times New Roman"/>
                <w:color w:val="000000"/>
              </w:rPr>
              <w:t>, mis</w:t>
            </w:r>
            <w:r>
              <w:rPr>
                <w:rFonts w:ascii="Times New Roman" w:hAnsi="Times New Roman" w:cs="Times New Roman"/>
                <w:color w:val="000000"/>
              </w:rPr>
              <w:t xml:space="preserve"> on ladustamisel tavapärane tegevus. </w:t>
            </w:r>
          </w:p>
        </w:tc>
      </w:tr>
      <w:tr w:rsidR="00625313" w:rsidRPr="009C1E10" w14:paraId="579DC3B7" w14:textId="77777777" w:rsidTr="00625313">
        <w:trPr>
          <w:trHeight w:val="531"/>
        </w:trPr>
        <w:tc>
          <w:tcPr>
            <w:tcW w:w="9498" w:type="dxa"/>
            <w:shd w:val="clear" w:color="auto" w:fill="auto"/>
          </w:tcPr>
          <w:p w14:paraId="75C5BE0C" w14:textId="77777777" w:rsidR="00625313" w:rsidRPr="009C1E10" w:rsidRDefault="00625313" w:rsidP="00625313">
            <w:pPr>
              <w:pStyle w:val="Default"/>
              <w:jc w:val="both"/>
              <w:rPr>
                <w:b/>
                <w:sz w:val="22"/>
                <w:szCs w:val="22"/>
              </w:rPr>
            </w:pPr>
            <w:r w:rsidRPr="009C1E10">
              <w:rPr>
                <w:b/>
                <w:sz w:val="22"/>
                <w:szCs w:val="22"/>
              </w:rPr>
              <w:t>11.</w:t>
            </w:r>
            <w:r w:rsidRPr="009C1E10">
              <w:rPr>
                <w:sz w:val="22"/>
                <w:szCs w:val="22"/>
              </w:rPr>
              <w:t xml:space="preserve"> Määruse eelnõu § 9 lõikega 7 sätestatakse mh nõue, et seinas ja laes tuleb kasutada materjali, mis ei soodusta tulekahju teket ja eritab vähe suitsu. </w:t>
            </w:r>
            <w:r w:rsidRPr="009C1E10">
              <w:rPr>
                <w:i/>
                <w:iCs/>
                <w:sz w:val="22"/>
                <w:szCs w:val="22"/>
              </w:rPr>
              <w:t>Palume seletuskirjas tuua näiteid materjalidest, mis eritavad vähe suitsu.</w:t>
            </w:r>
          </w:p>
        </w:tc>
        <w:tc>
          <w:tcPr>
            <w:tcW w:w="4679" w:type="dxa"/>
            <w:shd w:val="clear" w:color="auto" w:fill="auto"/>
          </w:tcPr>
          <w:p w14:paraId="3E18C72C" w14:textId="1F8E5374" w:rsidR="00625313" w:rsidRPr="009C1E10" w:rsidRDefault="00FD07A8" w:rsidP="00FD07A8">
            <w:pPr>
              <w:autoSpaceDE w:val="0"/>
              <w:autoSpaceDN w:val="0"/>
              <w:adjustRightInd w:val="0"/>
              <w:rPr>
                <w:rFonts w:ascii="Times New Roman" w:hAnsi="Times New Roman" w:cs="Times New Roman"/>
                <w:color w:val="000000"/>
              </w:rPr>
            </w:pPr>
            <w:r w:rsidRPr="00FD07A8">
              <w:rPr>
                <w:rFonts w:ascii="Times New Roman" w:hAnsi="Times New Roman" w:cs="Times New Roman"/>
                <w:b/>
                <w:bCs/>
                <w:color w:val="000000"/>
              </w:rPr>
              <w:t>Arvestatud osaliselt</w:t>
            </w:r>
            <w:r>
              <w:rPr>
                <w:rFonts w:ascii="Times New Roman" w:hAnsi="Times New Roman" w:cs="Times New Roman"/>
                <w:color w:val="000000"/>
              </w:rPr>
              <w:t xml:space="preserve">. </w:t>
            </w:r>
            <w:r w:rsidR="003F7E29">
              <w:rPr>
                <w:rFonts w:ascii="Times New Roman" w:hAnsi="Times New Roman" w:cs="Times New Roman"/>
                <w:color w:val="000000"/>
              </w:rPr>
              <w:t>Seletuskirja</w:t>
            </w:r>
            <w:r w:rsidR="00F05CAD" w:rsidRPr="00C76AD6">
              <w:rPr>
                <w:rFonts w:ascii="Times New Roman" w:hAnsi="Times New Roman" w:cs="Times New Roman"/>
                <w:color w:val="000000"/>
              </w:rPr>
              <w:t xml:space="preserve"> täiendatud.</w:t>
            </w:r>
            <w:r>
              <w:rPr>
                <w:rFonts w:ascii="Times New Roman" w:hAnsi="Times New Roman" w:cs="Times New Roman"/>
                <w:color w:val="000000"/>
              </w:rPr>
              <w:t xml:space="preserve"> Kindlaid materjale välja tuua ei saa</w:t>
            </w:r>
            <w:r w:rsidR="00C76AD6">
              <w:rPr>
                <w:rFonts w:ascii="Times New Roman" w:hAnsi="Times New Roman" w:cs="Times New Roman"/>
                <w:color w:val="000000"/>
              </w:rPr>
              <w:t>, sest neid on palju ja erinevate otstarvetega</w:t>
            </w:r>
            <w:r>
              <w:rPr>
                <w:rFonts w:ascii="Times New Roman" w:hAnsi="Times New Roman" w:cs="Times New Roman"/>
                <w:color w:val="000000"/>
              </w:rPr>
              <w:t>,</w:t>
            </w:r>
            <w:r w:rsidR="00F05CAD">
              <w:rPr>
                <w:rFonts w:ascii="Times New Roman" w:hAnsi="Times New Roman" w:cs="Times New Roman"/>
                <w:color w:val="000000"/>
              </w:rPr>
              <w:t xml:space="preserve"> küll aga on</w:t>
            </w:r>
            <w:r>
              <w:rPr>
                <w:rFonts w:ascii="Times New Roman" w:hAnsi="Times New Roman" w:cs="Times New Roman"/>
                <w:color w:val="000000"/>
              </w:rPr>
              <w:t xml:space="preserve"> igale materjalile määratud tuletundlikkus (toote sertifikaat), mille järgi teda saab kasutada. </w:t>
            </w:r>
            <w:r w:rsidR="00C76AD6">
              <w:rPr>
                <w:rFonts w:ascii="Times New Roman" w:hAnsi="Times New Roman" w:cs="Times New Roman"/>
                <w:color w:val="000000"/>
              </w:rPr>
              <w:t>Tuletundlikkuse sisu on avatud ehitiste tuleohutusnõuete määruse §-s 8 (</w:t>
            </w:r>
            <w:hyperlink r:id="rId8" w:history="1">
              <w:r w:rsidR="00C76AD6" w:rsidRPr="0036796C">
                <w:rPr>
                  <w:rStyle w:val="Hyperlink"/>
                  <w:rFonts w:ascii="Times New Roman" w:hAnsi="Times New Roman" w:cs="Times New Roman"/>
                </w:rPr>
                <w:t>https://www.riigiteataja.ee/akt/123022021013?leiaKehtiv)</w:t>
              </w:r>
            </w:hyperlink>
            <w:r w:rsidR="00C76AD6">
              <w:rPr>
                <w:rFonts w:ascii="Times New Roman" w:hAnsi="Times New Roman" w:cs="Times New Roman"/>
                <w:color w:val="000000"/>
              </w:rPr>
              <w:t xml:space="preserve"> </w:t>
            </w:r>
          </w:p>
        </w:tc>
      </w:tr>
      <w:tr w:rsidR="00625313" w:rsidRPr="009C1E10" w14:paraId="7D1C965F" w14:textId="77777777" w:rsidTr="00625313">
        <w:trPr>
          <w:trHeight w:val="531"/>
        </w:trPr>
        <w:tc>
          <w:tcPr>
            <w:tcW w:w="9498" w:type="dxa"/>
            <w:shd w:val="clear" w:color="auto" w:fill="auto"/>
          </w:tcPr>
          <w:p w14:paraId="5A6A306D" w14:textId="77777777" w:rsidR="00625313" w:rsidRPr="009C1E10" w:rsidRDefault="00625313" w:rsidP="00625313">
            <w:pPr>
              <w:pStyle w:val="Default"/>
              <w:jc w:val="both"/>
              <w:rPr>
                <w:b/>
                <w:sz w:val="22"/>
                <w:szCs w:val="22"/>
              </w:rPr>
            </w:pPr>
            <w:r w:rsidRPr="009C1E10">
              <w:rPr>
                <w:b/>
                <w:sz w:val="22"/>
                <w:szCs w:val="22"/>
              </w:rPr>
              <w:t>12.</w:t>
            </w:r>
            <w:r w:rsidRPr="009C1E10">
              <w:rPr>
                <w:sz w:val="22"/>
                <w:szCs w:val="22"/>
              </w:rPr>
              <w:t xml:space="preserve"> Määruse eelnõu § 9 lõikega 8 sätestatakse nõuded, mille kohaselt sööbiva ohtliku aine ladustamise ruumi põrand peab olema kaetud ohtliku aine kindla materjaliga ja põrandapind peab pidama ohtlikule ainele vastu vähemalt kaks ööpäeva. </w:t>
            </w:r>
            <w:r w:rsidRPr="009C1E10">
              <w:rPr>
                <w:i/>
                <w:iCs/>
                <w:sz w:val="22"/>
                <w:szCs w:val="22"/>
              </w:rPr>
              <w:t xml:space="preserve">Palume seletuskirjas tuua konkreetseid näiteid nn ohtliku aine </w:t>
            </w:r>
            <w:r w:rsidRPr="009C1E10">
              <w:rPr>
                <w:i/>
                <w:iCs/>
                <w:sz w:val="22"/>
                <w:szCs w:val="22"/>
              </w:rPr>
              <w:lastRenderedPageBreak/>
              <w:t>kindlatest materjalidest. Nõude, et põrandapind peab ohtlikule ainele vastu pidama vähemalt kaks ööpäeva, kontrollimine on üpris keeruline ja subjektiivne, seetõttu palume ka selles seletuskirja vastavate näidetega täiendada.</w:t>
            </w:r>
          </w:p>
        </w:tc>
        <w:tc>
          <w:tcPr>
            <w:tcW w:w="4679" w:type="dxa"/>
            <w:shd w:val="clear" w:color="auto" w:fill="auto"/>
          </w:tcPr>
          <w:p w14:paraId="36D0A37C" w14:textId="4DDC8460" w:rsidR="00625313" w:rsidRPr="009C1E10" w:rsidRDefault="00525B4E" w:rsidP="00FD07A8">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 xml:space="preserve">Arvestatud. </w:t>
            </w:r>
            <w:r w:rsidRPr="00525B4E">
              <w:rPr>
                <w:rFonts w:ascii="Times New Roman" w:hAnsi="Times New Roman" w:cs="Times New Roman"/>
                <w:color w:val="000000"/>
              </w:rPr>
              <w:t>Kahe ööpäeva</w:t>
            </w:r>
            <w:r>
              <w:rPr>
                <w:rFonts w:ascii="Times New Roman" w:hAnsi="Times New Roman" w:cs="Times New Roman"/>
                <w:b/>
                <w:bCs/>
                <w:color w:val="000000"/>
              </w:rPr>
              <w:t xml:space="preserve"> </w:t>
            </w:r>
            <w:r>
              <w:rPr>
                <w:rFonts w:ascii="Times New Roman" w:hAnsi="Times New Roman" w:cs="Times New Roman"/>
                <w:color w:val="000000"/>
              </w:rPr>
              <w:t xml:space="preserve">nõue on välja jäetud, lõikes 5 </w:t>
            </w:r>
            <w:r w:rsidR="003F7E29">
              <w:rPr>
                <w:rFonts w:ascii="Times New Roman" w:hAnsi="Times New Roman" w:cs="Times New Roman"/>
                <w:color w:val="000000"/>
              </w:rPr>
              <w:t xml:space="preserve">jääb </w:t>
            </w:r>
            <w:r>
              <w:rPr>
                <w:rFonts w:ascii="Times New Roman" w:hAnsi="Times New Roman" w:cs="Times New Roman"/>
                <w:color w:val="000000"/>
              </w:rPr>
              <w:t xml:space="preserve">üldine nõue, mida on avatud seletuskirjas. </w:t>
            </w:r>
          </w:p>
        </w:tc>
      </w:tr>
      <w:tr w:rsidR="00625313" w:rsidRPr="009C1E10" w14:paraId="5CBCD6EE" w14:textId="77777777" w:rsidTr="00625313">
        <w:trPr>
          <w:trHeight w:val="531"/>
        </w:trPr>
        <w:tc>
          <w:tcPr>
            <w:tcW w:w="9498" w:type="dxa"/>
            <w:shd w:val="clear" w:color="auto" w:fill="auto"/>
          </w:tcPr>
          <w:p w14:paraId="4CC1C1E8" w14:textId="77777777" w:rsidR="00625313" w:rsidRPr="009C1E10" w:rsidRDefault="00625313" w:rsidP="00625313">
            <w:pPr>
              <w:pStyle w:val="Default"/>
              <w:jc w:val="both"/>
              <w:rPr>
                <w:b/>
                <w:sz w:val="22"/>
                <w:szCs w:val="22"/>
              </w:rPr>
            </w:pPr>
            <w:r w:rsidRPr="009C1E10">
              <w:rPr>
                <w:b/>
                <w:sz w:val="22"/>
                <w:szCs w:val="22"/>
              </w:rPr>
              <w:t>13.</w:t>
            </w:r>
            <w:r w:rsidRPr="009C1E10">
              <w:rPr>
                <w:sz w:val="22"/>
                <w:szCs w:val="22"/>
              </w:rPr>
              <w:t xml:space="preserve"> Määruse eelnõu § 9 lõigetega 12 ja 13 sätestatakse kuue meetri kauguse nõue. </w:t>
            </w:r>
            <w:r w:rsidRPr="009C1E10">
              <w:rPr>
                <w:i/>
                <w:iCs/>
                <w:sz w:val="22"/>
                <w:szCs w:val="22"/>
              </w:rPr>
              <w:t>Palume seletuskirjas selgitada, miks just kuus meetrit, mitte viis meetrit. Ühtlasi juhime tähelepanu, et talveperioodil ladustavad tanklad hoone sissepääsude lähedal tuleohtlikke klaasipesuvedelikke ning hetke sõnastuse korral oleksid ka nemad käesoleva eelnõu sihtrühm, kuid kooskõlastuskirjast ei nähtu, kas neile edastati määruse eelnõu arvamuse andmiseks või mitte.</w:t>
            </w:r>
          </w:p>
        </w:tc>
        <w:tc>
          <w:tcPr>
            <w:tcW w:w="4679" w:type="dxa"/>
            <w:shd w:val="clear" w:color="auto" w:fill="auto"/>
          </w:tcPr>
          <w:p w14:paraId="4038C3D0" w14:textId="088CEA4C" w:rsidR="00625313" w:rsidRPr="009C1E10" w:rsidRDefault="00FD07A8" w:rsidP="00FD07A8">
            <w:pPr>
              <w:autoSpaceDE w:val="0"/>
              <w:autoSpaceDN w:val="0"/>
              <w:adjustRightInd w:val="0"/>
              <w:rPr>
                <w:rFonts w:ascii="Times New Roman" w:hAnsi="Times New Roman" w:cs="Times New Roman"/>
                <w:color w:val="000000"/>
              </w:rPr>
            </w:pPr>
            <w:r w:rsidRPr="00194669">
              <w:rPr>
                <w:rFonts w:ascii="Times New Roman" w:hAnsi="Times New Roman" w:cs="Times New Roman"/>
                <w:b/>
                <w:bCs/>
                <w:color w:val="000000"/>
              </w:rPr>
              <w:t>Arvestatud</w:t>
            </w:r>
            <w:r>
              <w:rPr>
                <w:rFonts w:ascii="Times New Roman" w:hAnsi="Times New Roman" w:cs="Times New Roman"/>
                <w:color w:val="000000"/>
              </w:rPr>
              <w:t xml:space="preserve">. </w:t>
            </w:r>
            <w:r w:rsidR="003F7E29">
              <w:rPr>
                <w:rFonts w:ascii="Times New Roman" w:hAnsi="Times New Roman" w:cs="Times New Roman"/>
                <w:color w:val="000000"/>
              </w:rPr>
              <w:t>Seletuskirjas</w:t>
            </w:r>
            <w:r>
              <w:rPr>
                <w:rFonts w:ascii="Times New Roman" w:hAnsi="Times New Roman" w:cs="Times New Roman"/>
                <w:color w:val="000000"/>
              </w:rPr>
              <w:t xml:space="preserve"> </w:t>
            </w:r>
            <w:r w:rsidR="00194669">
              <w:rPr>
                <w:rFonts w:ascii="Times New Roman" w:hAnsi="Times New Roman" w:cs="Times New Roman"/>
                <w:color w:val="000000"/>
              </w:rPr>
              <w:t xml:space="preserve">tehtud täiendus. 6 m on seotud naftasaaduse maapealse mahuti minimaalse lubatud kaugusega. </w:t>
            </w:r>
            <w:r w:rsidR="00465E43">
              <w:rPr>
                <w:rFonts w:ascii="Times New Roman" w:hAnsi="Times New Roman" w:cs="Times New Roman"/>
                <w:color w:val="000000"/>
              </w:rPr>
              <w:t xml:space="preserve">Eelnõu kohaselt </w:t>
            </w:r>
            <w:r w:rsidR="003F7E29">
              <w:rPr>
                <w:rFonts w:ascii="Times New Roman" w:hAnsi="Times New Roman" w:cs="Times New Roman"/>
                <w:color w:val="000000"/>
              </w:rPr>
              <w:t>jätkub</w:t>
            </w:r>
            <w:r w:rsidR="00465E43">
              <w:rPr>
                <w:rFonts w:ascii="Times New Roman" w:hAnsi="Times New Roman" w:cs="Times New Roman"/>
                <w:color w:val="000000"/>
              </w:rPr>
              <w:t xml:space="preserve"> Päästeametil õigus nõuda klaasipesuvedelike </w:t>
            </w:r>
            <w:r w:rsidR="00CC12F7">
              <w:rPr>
                <w:rFonts w:ascii="Times New Roman" w:hAnsi="Times New Roman" w:cs="Times New Roman"/>
                <w:color w:val="000000"/>
              </w:rPr>
              <w:t xml:space="preserve">kas </w:t>
            </w:r>
            <w:r w:rsidR="00465E43">
              <w:rPr>
                <w:rFonts w:ascii="Times New Roman" w:hAnsi="Times New Roman" w:cs="Times New Roman"/>
                <w:color w:val="000000"/>
              </w:rPr>
              <w:t>sellise ladustamise lõpetamist</w:t>
            </w:r>
            <w:r w:rsidR="00CC12F7">
              <w:rPr>
                <w:rFonts w:ascii="Times New Roman" w:hAnsi="Times New Roman" w:cs="Times New Roman"/>
                <w:color w:val="000000"/>
              </w:rPr>
              <w:t xml:space="preserve"> või riske maandavate meetmete võtmis</w:t>
            </w:r>
            <w:r w:rsidR="00AE5239">
              <w:rPr>
                <w:rFonts w:ascii="Times New Roman" w:hAnsi="Times New Roman" w:cs="Times New Roman"/>
                <w:color w:val="000000"/>
              </w:rPr>
              <w:t>t</w:t>
            </w:r>
            <w:r w:rsidR="00CC12F7">
              <w:rPr>
                <w:rFonts w:ascii="Times New Roman" w:hAnsi="Times New Roman" w:cs="Times New Roman"/>
                <w:color w:val="000000"/>
              </w:rPr>
              <w:t>.</w:t>
            </w:r>
          </w:p>
        </w:tc>
      </w:tr>
      <w:tr w:rsidR="00625313" w:rsidRPr="009C1E10" w14:paraId="3E3022CF" w14:textId="77777777" w:rsidTr="00625313">
        <w:trPr>
          <w:trHeight w:val="531"/>
        </w:trPr>
        <w:tc>
          <w:tcPr>
            <w:tcW w:w="9498" w:type="dxa"/>
            <w:shd w:val="clear" w:color="auto" w:fill="auto"/>
          </w:tcPr>
          <w:p w14:paraId="538E5688" w14:textId="77777777" w:rsidR="00625313" w:rsidRPr="009C1E10" w:rsidRDefault="00625313" w:rsidP="00625313">
            <w:pPr>
              <w:pStyle w:val="Default"/>
              <w:jc w:val="both"/>
              <w:rPr>
                <w:b/>
                <w:sz w:val="22"/>
                <w:szCs w:val="22"/>
              </w:rPr>
            </w:pPr>
            <w:r w:rsidRPr="009C1E10">
              <w:rPr>
                <w:b/>
                <w:sz w:val="22"/>
                <w:szCs w:val="22"/>
              </w:rPr>
              <w:t>14.</w:t>
            </w:r>
            <w:r w:rsidRPr="009C1E10">
              <w:rPr>
                <w:sz w:val="22"/>
                <w:szCs w:val="22"/>
              </w:rPr>
              <w:t xml:space="preserve"> Määruse eelnõu § 9 lõikega 15 seatakse nõue, et ohtliku aine ladustamisel tagatakse piisaval hulgal sobivaid lekke piiramise ja neutraliseerimise vahendeid. Arusaadav, et sõltuvalt ohu suurusest tuleks ohtlike ainete ladustamisel varuda piiramise ja neutraliseerimise vahendeid, samas </w:t>
            </w:r>
            <w:r w:rsidRPr="009C1E10">
              <w:rPr>
                <w:i/>
                <w:iCs/>
                <w:sz w:val="22"/>
                <w:szCs w:val="22"/>
              </w:rPr>
              <w:t xml:space="preserve">nõue piisav </w:t>
            </w:r>
            <w:r w:rsidRPr="009C1E10">
              <w:rPr>
                <w:sz w:val="22"/>
                <w:szCs w:val="22"/>
              </w:rPr>
              <w:t xml:space="preserve">on ebaselge ja mitmeti tõlgendatav. </w:t>
            </w:r>
            <w:r w:rsidRPr="009C1E10">
              <w:rPr>
                <w:i/>
                <w:iCs/>
                <w:sz w:val="22"/>
                <w:szCs w:val="22"/>
              </w:rPr>
              <w:t xml:space="preserve">Teeme ettepaneku sõnastada § 9 lg 15 järgmiselt: „(15) </w:t>
            </w:r>
            <w:bookmarkStart w:id="4" w:name="_Hlk155865555"/>
            <w:r w:rsidRPr="009C1E10">
              <w:rPr>
                <w:i/>
                <w:iCs/>
                <w:sz w:val="22"/>
                <w:szCs w:val="22"/>
              </w:rPr>
              <w:t>Ohtlike ainete ladustamisel tagatakse sobivate lekke piiramise ja neutraliseerimise vahendite olemasolu</w:t>
            </w:r>
            <w:bookmarkEnd w:id="4"/>
            <w:r w:rsidRPr="009C1E10">
              <w:rPr>
                <w:i/>
                <w:iCs/>
                <w:sz w:val="22"/>
                <w:szCs w:val="22"/>
              </w:rPr>
              <w:t>.“</w:t>
            </w:r>
          </w:p>
        </w:tc>
        <w:tc>
          <w:tcPr>
            <w:tcW w:w="4679" w:type="dxa"/>
            <w:shd w:val="clear" w:color="auto" w:fill="auto"/>
          </w:tcPr>
          <w:p w14:paraId="169A72BB" w14:textId="796FF238" w:rsidR="00625313" w:rsidRPr="009C1E10" w:rsidRDefault="00194669" w:rsidP="00194669">
            <w:pPr>
              <w:autoSpaceDE w:val="0"/>
              <w:autoSpaceDN w:val="0"/>
              <w:adjustRightInd w:val="0"/>
              <w:rPr>
                <w:rFonts w:ascii="Times New Roman" w:hAnsi="Times New Roman" w:cs="Times New Roman"/>
                <w:color w:val="000000"/>
              </w:rPr>
            </w:pPr>
            <w:r w:rsidRPr="00194669">
              <w:rPr>
                <w:rFonts w:ascii="Times New Roman" w:hAnsi="Times New Roman" w:cs="Times New Roman"/>
                <w:b/>
                <w:bCs/>
                <w:color w:val="000000"/>
              </w:rPr>
              <w:t>Arvestatud</w:t>
            </w:r>
            <w:r>
              <w:rPr>
                <w:rFonts w:ascii="Times New Roman" w:hAnsi="Times New Roman" w:cs="Times New Roman"/>
                <w:color w:val="000000"/>
              </w:rPr>
              <w:t xml:space="preserve">. </w:t>
            </w:r>
            <w:r w:rsidR="00C76AD6">
              <w:rPr>
                <w:rFonts w:ascii="Times New Roman" w:hAnsi="Times New Roman" w:cs="Times New Roman"/>
                <w:color w:val="000000"/>
              </w:rPr>
              <w:t>Eelnõus</w:t>
            </w:r>
            <w:r>
              <w:rPr>
                <w:rFonts w:ascii="Times New Roman" w:hAnsi="Times New Roman" w:cs="Times New Roman"/>
                <w:color w:val="000000"/>
              </w:rPr>
              <w:t xml:space="preserve"> vastav muudatus tehtud</w:t>
            </w:r>
            <w:r w:rsidR="00C76AD6">
              <w:rPr>
                <w:rFonts w:ascii="Times New Roman" w:hAnsi="Times New Roman" w:cs="Times New Roman"/>
                <w:color w:val="000000"/>
              </w:rPr>
              <w:t>.</w:t>
            </w:r>
          </w:p>
        </w:tc>
      </w:tr>
      <w:tr w:rsidR="00625313" w:rsidRPr="009C1E10" w14:paraId="29F07308" w14:textId="77777777" w:rsidTr="00625313">
        <w:trPr>
          <w:trHeight w:val="531"/>
        </w:trPr>
        <w:tc>
          <w:tcPr>
            <w:tcW w:w="9498" w:type="dxa"/>
            <w:shd w:val="clear" w:color="auto" w:fill="auto"/>
          </w:tcPr>
          <w:p w14:paraId="57B445DA" w14:textId="77777777" w:rsidR="00625313" w:rsidRPr="009C1E10" w:rsidRDefault="00625313" w:rsidP="00625313">
            <w:pPr>
              <w:pStyle w:val="Default"/>
              <w:jc w:val="both"/>
              <w:rPr>
                <w:sz w:val="22"/>
                <w:szCs w:val="22"/>
              </w:rPr>
            </w:pPr>
            <w:r w:rsidRPr="009C1E10">
              <w:rPr>
                <w:b/>
                <w:sz w:val="22"/>
                <w:szCs w:val="22"/>
              </w:rPr>
              <w:t>15.</w:t>
            </w:r>
            <w:r w:rsidRPr="009C1E10">
              <w:rPr>
                <w:sz w:val="22"/>
                <w:szCs w:val="22"/>
              </w:rPr>
              <w:t xml:space="preserve"> </w:t>
            </w:r>
            <w:r w:rsidRPr="009C1E10">
              <w:rPr>
                <w:i/>
                <w:iCs/>
                <w:sz w:val="22"/>
                <w:szCs w:val="22"/>
              </w:rPr>
              <w:t>Määruse eelnõu § 10 lg 1 osas palume seletuskirjas välja tuua, kust pärinevad kujade vahemaad. Kas need on üle toodud keskkonnaministri määrusest nr 42 „Naftasaaduse, põlevkiviõli, selle saaduse või biokütuse hoidla ehitamise ja kasutamise nõuded ning kuja täpsustatud ulatus“ või kusagilt mujalt?</w:t>
            </w:r>
          </w:p>
        </w:tc>
        <w:tc>
          <w:tcPr>
            <w:tcW w:w="4679" w:type="dxa"/>
            <w:shd w:val="clear" w:color="auto" w:fill="auto"/>
          </w:tcPr>
          <w:p w14:paraId="39E89031" w14:textId="02C3E558" w:rsidR="00625313" w:rsidRPr="009C1E10" w:rsidRDefault="00194669" w:rsidP="00194669">
            <w:pPr>
              <w:autoSpaceDE w:val="0"/>
              <w:autoSpaceDN w:val="0"/>
              <w:adjustRightInd w:val="0"/>
              <w:rPr>
                <w:rFonts w:ascii="Times New Roman" w:hAnsi="Times New Roman" w:cs="Times New Roman"/>
                <w:color w:val="000000"/>
              </w:rPr>
            </w:pPr>
            <w:r w:rsidRPr="00194669">
              <w:rPr>
                <w:rFonts w:ascii="Times New Roman" w:hAnsi="Times New Roman" w:cs="Times New Roman"/>
                <w:b/>
                <w:bCs/>
                <w:color w:val="000000"/>
              </w:rPr>
              <w:t>Arvestatud</w:t>
            </w:r>
            <w:r>
              <w:rPr>
                <w:rFonts w:ascii="Times New Roman" w:hAnsi="Times New Roman" w:cs="Times New Roman"/>
                <w:color w:val="000000"/>
              </w:rPr>
              <w:t xml:space="preserve">. </w:t>
            </w:r>
            <w:r w:rsidR="003F7E29">
              <w:rPr>
                <w:rFonts w:ascii="Times New Roman" w:hAnsi="Times New Roman" w:cs="Times New Roman"/>
                <w:color w:val="000000"/>
              </w:rPr>
              <w:t>Seletuskiri</w:t>
            </w:r>
            <w:r w:rsidRPr="00A8263D">
              <w:rPr>
                <w:rFonts w:ascii="Times New Roman" w:hAnsi="Times New Roman" w:cs="Times New Roman"/>
                <w:color w:val="000000"/>
              </w:rPr>
              <w:t xml:space="preserve"> täiendatud</w:t>
            </w:r>
            <w:r w:rsidR="00A8263D" w:rsidRPr="00A8263D">
              <w:rPr>
                <w:rFonts w:ascii="Times New Roman" w:hAnsi="Times New Roman" w:cs="Times New Roman"/>
                <w:color w:val="000000"/>
              </w:rPr>
              <w:t>, tegemist</w:t>
            </w:r>
            <w:r>
              <w:rPr>
                <w:rFonts w:ascii="Times New Roman" w:hAnsi="Times New Roman" w:cs="Times New Roman"/>
                <w:color w:val="000000"/>
              </w:rPr>
              <w:t xml:space="preserve"> on rootslaste ja soomlaste vastava</w:t>
            </w:r>
            <w:r w:rsidR="00A8263D">
              <w:rPr>
                <w:rFonts w:ascii="Times New Roman" w:hAnsi="Times New Roman" w:cs="Times New Roman"/>
                <w:color w:val="000000"/>
              </w:rPr>
              <w:t>te</w:t>
            </w:r>
            <w:r>
              <w:rPr>
                <w:rFonts w:ascii="Times New Roman" w:hAnsi="Times New Roman" w:cs="Times New Roman"/>
                <w:color w:val="000000"/>
              </w:rPr>
              <w:t xml:space="preserve"> </w:t>
            </w:r>
            <w:r w:rsidR="00A8263D">
              <w:rPr>
                <w:rFonts w:ascii="Times New Roman" w:hAnsi="Times New Roman" w:cs="Times New Roman"/>
                <w:color w:val="000000"/>
              </w:rPr>
              <w:t>arvutustega</w:t>
            </w:r>
            <w:r>
              <w:rPr>
                <w:rFonts w:ascii="Times New Roman" w:hAnsi="Times New Roman" w:cs="Times New Roman"/>
                <w:color w:val="000000"/>
              </w:rPr>
              <w:t>.</w:t>
            </w:r>
          </w:p>
        </w:tc>
      </w:tr>
      <w:tr w:rsidR="00625313" w:rsidRPr="009C1E10" w14:paraId="1432CC44" w14:textId="77777777" w:rsidTr="00625313">
        <w:trPr>
          <w:trHeight w:val="531"/>
        </w:trPr>
        <w:tc>
          <w:tcPr>
            <w:tcW w:w="9498" w:type="dxa"/>
            <w:shd w:val="clear" w:color="auto" w:fill="auto"/>
          </w:tcPr>
          <w:p w14:paraId="0879BB79" w14:textId="77777777" w:rsidR="00625313" w:rsidRPr="009C1E10" w:rsidRDefault="00625313" w:rsidP="00625313">
            <w:pPr>
              <w:pStyle w:val="Default"/>
              <w:jc w:val="both"/>
              <w:rPr>
                <w:b/>
                <w:sz w:val="22"/>
                <w:szCs w:val="22"/>
              </w:rPr>
            </w:pPr>
            <w:r w:rsidRPr="009C1E10">
              <w:rPr>
                <w:b/>
                <w:sz w:val="22"/>
                <w:szCs w:val="22"/>
              </w:rPr>
              <w:t>16.</w:t>
            </w:r>
            <w:r w:rsidRPr="009C1E10">
              <w:rPr>
                <w:sz w:val="22"/>
                <w:szCs w:val="22"/>
              </w:rPr>
              <w:t xml:space="preserve"> Määruse eelnõu § 10 lõikes 1 toodud kujade vahemaad ei kattu sama määruse § 10 lõikes 6 viidatud keskkonnaministri 20. septembri 2019. aasta määruses nr 42 „Naftasaaduse, põlevkiviõli, selle saaduse või biokütuse hoidla ehitamise ja kasutamise nõuded ning kuja täpsustatud ulatus“ toodud kujade vahemaadega. </w:t>
            </w:r>
            <w:r w:rsidRPr="009C1E10">
              <w:rPr>
                <w:i/>
                <w:iCs/>
                <w:sz w:val="22"/>
                <w:szCs w:val="22"/>
              </w:rPr>
              <w:t>Palume eeltoodud vastuolu kõrvaldada.</w:t>
            </w:r>
          </w:p>
        </w:tc>
        <w:tc>
          <w:tcPr>
            <w:tcW w:w="4679" w:type="dxa"/>
            <w:shd w:val="clear" w:color="auto" w:fill="auto"/>
          </w:tcPr>
          <w:p w14:paraId="4119C1F6" w14:textId="43907E38" w:rsidR="00625313" w:rsidRPr="009C1E10" w:rsidRDefault="002E4EE3" w:rsidP="002E4EE3">
            <w:pPr>
              <w:autoSpaceDE w:val="0"/>
              <w:autoSpaceDN w:val="0"/>
              <w:adjustRightInd w:val="0"/>
              <w:rPr>
                <w:rFonts w:ascii="Times New Roman" w:hAnsi="Times New Roman" w:cs="Times New Roman"/>
                <w:color w:val="000000"/>
              </w:rPr>
            </w:pPr>
            <w:r w:rsidRPr="002E4EE3">
              <w:rPr>
                <w:rFonts w:ascii="Times New Roman" w:hAnsi="Times New Roman" w:cs="Times New Roman"/>
                <w:b/>
                <w:bCs/>
                <w:color w:val="000000"/>
              </w:rPr>
              <w:t>Mittearvestatud</w:t>
            </w:r>
            <w:r>
              <w:rPr>
                <w:rFonts w:ascii="Times New Roman" w:hAnsi="Times New Roman" w:cs="Times New Roman"/>
                <w:color w:val="000000"/>
              </w:rPr>
              <w:t xml:space="preserve">. Muudatus on seotud </w:t>
            </w:r>
            <w:proofErr w:type="spellStart"/>
            <w:r>
              <w:rPr>
                <w:rFonts w:ascii="Times New Roman" w:hAnsi="Times New Roman" w:cs="Times New Roman"/>
                <w:color w:val="000000"/>
              </w:rPr>
              <w:t>VeeSi</w:t>
            </w:r>
            <w:proofErr w:type="spellEnd"/>
            <w:r>
              <w:rPr>
                <w:rFonts w:ascii="Times New Roman" w:hAnsi="Times New Roman" w:cs="Times New Roman"/>
                <w:color w:val="000000"/>
              </w:rPr>
              <w:t xml:space="preserve"> eelnõuga, millega muudetakse ka „</w:t>
            </w:r>
            <w:r w:rsidRPr="002E4EE3">
              <w:rPr>
                <w:rFonts w:ascii="Times New Roman" w:hAnsi="Times New Roman" w:cs="Times New Roman"/>
                <w:color w:val="000000"/>
              </w:rPr>
              <w:t>Naftasaaduse, põlevkiviõli, selle saaduse või biokütuse hoidla ehitamise ja kasutamise nõuded</w:t>
            </w:r>
            <w:r>
              <w:rPr>
                <w:rFonts w:ascii="Times New Roman" w:hAnsi="Times New Roman" w:cs="Times New Roman"/>
                <w:color w:val="000000"/>
              </w:rPr>
              <w:t xml:space="preserve">“, kus muudatuse järgselt ei sätestata vastavaid kujasid. Need jäävad ainult </w:t>
            </w:r>
            <w:r w:rsidR="003C01B7">
              <w:rPr>
                <w:rFonts w:ascii="Times New Roman" w:hAnsi="Times New Roman" w:cs="Times New Roman"/>
                <w:color w:val="000000"/>
              </w:rPr>
              <w:t>siseministri</w:t>
            </w:r>
            <w:r>
              <w:rPr>
                <w:rFonts w:ascii="Times New Roman" w:hAnsi="Times New Roman" w:cs="Times New Roman"/>
                <w:color w:val="000000"/>
              </w:rPr>
              <w:t xml:space="preserve"> määrusesse. </w:t>
            </w:r>
          </w:p>
        </w:tc>
      </w:tr>
      <w:tr w:rsidR="00625313" w:rsidRPr="009C1E10" w14:paraId="2CD0C83D" w14:textId="77777777" w:rsidTr="00625313">
        <w:trPr>
          <w:trHeight w:val="531"/>
        </w:trPr>
        <w:tc>
          <w:tcPr>
            <w:tcW w:w="9498" w:type="dxa"/>
            <w:shd w:val="clear" w:color="auto" w:fill="auto"/>
          </w:tcPr>
          <w:p w14:paraId="7BD314A2" w14:textId="77777777" w:rsidR="00625313" w:rsidRPr="009C1E10" w:rsidRDefault="00625313" w:rsidP="00625313">
            <w:pPr>
              <w:pStyle w:val="Default"/>
              <w:jc w:val="both"/>
              <w:rPr>
                <w:sz w:val="22"/>
                <w:szCs w:val="22"/>
              </w:rPr>
            </w:pPr>
            <w:r w:rsidRPr="009C1E10">
              <w:rPr>
                <w:b/>
                <w:sz w:val="22"/>
                <w:szCs w:val="22"/>
              </w:rPr>
              <w:t>17.</w:t>
            </w:r>
            <w:r w:rsidRPr="009C1E10">
              <w:rPr>
                <w:sz w:val="22"/>
                <w:szCs w:val="22"/>
              </w:rPr>
              <w:t xml:space="preserve"> Määruse eelnõu §-d 10-12 käsitlevad erinevate ohtlike kemikaalide kujasid. </w:t>
            </w:r>
          </w:p>
          <w:p w14:paraId="6BCB7313" w14:textId="77777777" w:rsidR="00625313" w:rsidRPr="009C1E10" w:rsidRDefault="00625313" w:rsidP="00625313">
            <w:pPr>
              <w:pStyle w:val="Default"/>
              <w:jc w:val="both"/>
              <w:rPr>
                <w:sz w:val="22"/>
                <w:szCs w:val="22"/>
              </w:rPr>
            </w:pPr>
            <w:r w:rsidRPr="009C1E10">
              <w:rPr>
                <w:sz w:val="22"/>
                <w:szCs w:val="22"/>
              </w:rPr>
              <w:t xml:space="preserve">Paragrahv 10 lg 2 sätestab, et hoidla kuja käesoleva määruse tähenduses on kõige väiksem lubatud kaugus suurõnnetuse ohuga ettevõttest, ohtlikust ettevõttest, elamust või majutus-, ravi-, spordi-, haridus-, kaubandus- või teenindushoonest või transpordihoonest, mis teenindab regulaarselt inimesi. </w:t>
            </w:r>
          </w:p>
          <w:p w14:paraId="770A9337" w14:textId="77777777" w:rsidR="00625313" w:rsidRPr="009C1E10" w:rsidRDefault="00625313" w:rsidP="00625313">
            <w:pPr>
              <w:pStyle w:val="Default"/>
              <w:jc w:val="both"/>
              <w:rPr>
                <w:sz w:val="22"/>
                <w:szCs w:val="22"/>
              </w:rPr>
            </w:pPr>
            <w:r w:rsidRPr="009C1E10">
              <w:rPr>
                <w:sz w:val="22"/>
                <w:szCs w:val="22"/>
              </w:rPr>
              <w:t xml:space="preserve">Paragrahv 11 lg 2 sätestab, et ammoniaagirajatise kuja käesoleva määruse tähenduses on kõige väiksem lubatud kaugus kinnistu piirist, üldkasutatavast sõiduteest või elamust, raviasutusest, koolist, lasteaiast, kogunemiskohast või muust ammoniaagirajatise tegevusega mitteseotud hoonest. </w:t>
            </w:r>
          </w:p>
          <w:p w14:paraId="6BBE93CC" w14:textId="77777777" w:rsidR="00625313" w:rsidRPr="009C1E10" w:rsidRDefault="00625313" w:rsidP="00625313">
            <w:pPr>
              <w:pStyle w:val="Default"/>
              <w:jc w:val="both"/>
              <w:rPr>
                <w:sz w:val="22"/>
                <w:szCs w:val="22"/>
              </w:rPr>
            </w:pPr>
            <w:r w:rsidRPr="009C1E10">
              <w:rPr>
                <w:sz w:val="22"/>
                <w:szCs w:val="22"/>
              </w:rPr>
              <w:t xml:space="preserve">Paragrahv 12 lg 3 sätestab, et hapniku hoiukoha kuja käesoleva määruse tähenduses on kõige väiksem lubatud kaugus rahvarohkest kogunemiskohast, tiheda liiklusega transporditeest või samalaadsest kohast. </w:t>
            </w:r>
          </w:p>
          <w:p w14:paraId="0938EBD4" w14:textId="77777777" w:rsidR="00625313" w:rsidRPr="009C1E10" w:rsidRDefault="00625313" w:rsidP="00625313">
            <w:pPr>
              <w:pStyle w:val="Default"/>
              <w:jc w:val="both"/>
              <w:rPr>
                <w:b/>
                <w:sz w:val="22"/>
                <w:szCs w:val="22"/>
              </w:rPr>
            </w:pPr>
            <w:r w:rsidRPr="009C1E10">
              <w:rPr>
                <w:i/>
                <w:iCs/>
                <w:sz w:val="22"/>
                <w:szCs w:val="22"/>
              </w:rPr>
              <w:t xml:space="preserve">Palume seletuskirjas selgitada, millest lähtuti hoidla kuja määramisel ja loetelus toodud ehitiste nimekirja kokkupanemisel (sama märkus kehtib § 11 lg 1 ja § 12 lg 2 kohta). Ehitiste loetelud on mingil põhjusel jäetud erinevaks, kuid seletuskirjast see ei selgu. Kas ehitiste loetelu puhul võeti aluseks ehitusseadustik </w:t>
            </w:r>
            <w:r w:rsidRPr="009C1E10">
              <w:rPr>
                <w:i/>
                <w:iCs/>
                <w:sz w:val="22"/>
                <w:szCs w:val="22"/>
              </w:rPr>
              <w:lastRenderedPageBreak/>
              <w:t>või mõni teine õigusakt? Kui ehitiste loetelude eristamiseks puudub selge põhjus, palume nimekirjad ühtlustada või täiendada seletuskirja selgitusega, miks on loetelud erinevad.</w:t>
            </w:r>
          </w:p>
        </w:tc>
        <w:tc>
          <w:tcPr>
            <w:tcW w:w="4679" w:type="dxa"/>
            <w:shd w:val="clear" w:color="auto" w:fill="auto"/>
          </w:tcPr>
          <w:p w14:paraId="67BBDB16" w14:textId="44BFBAED" w:rsidR="00625313" w:rsidRPr="009C1E10" w:rsidRDefault="002E4EE3" w:rsidP="002E4EE3">
            <w:pPr>
              <w:autoSpaceDE w:val="0"/>
              <w:autoSpaceDN w:val="0"/>
              <w:adjustRightInd w:val="0"/>
              <w:rPr>
                <w:rFonts w:ascii="Times New Roman" w:hAnsi="Times New Roman" w:cs="Times New Roman"/>
                <w:color w:val="000000"/>
              </w:rPr>
            </w:pPr>
            <w:r w:rsidRPr="002E4EE3">
              <w:rPr>
                <w:rFonts w:ascii="Times New Roman" w:hAnsi="Times New Roman" w:cs="Times New Roman"/>
                <w:b/>
                <w:bCs/>
                <w:color w:val="000000"/>
              </w:rPr>
              <w:lastRenderedPageBreak/>
              <w:t>Arvestatud</w:t>
            </w:r>
            <w:r>
              <w:rPr>
                <w:rFonts w:ascii="Times New Roman" w:hAnsi="Times New Roman" w:cs="Times New Roman"/>
                <w:color w:val="000000"/>
              </w:rPr>
              <w:t xml:space="preserve">. </w:t>
            </w:r>
            <w:r w:rsidR="003F7E29">
              <w:rPr>
                <w:rFonts w:ascii="Times New Roman" w:hAnsi="Times New Roman" w:cs="Times New Roman"/>
                <w:color w:val="000000"/>
              </w:rPr>
              <w:t xml:space="preserve">Eelnõu </w:t>
            </w:r>
            <w:r w:rsidR="004C07D6">
              <w:rPr>
                <w:rFonts w:ascii="Times New Roman" w:hAnsi="Times New Roman" w:cs="Times New Roman"/>
                <w:color w:val="000000"/>
              </w:rPr>
              <w:t xml:space="preserve">muudetud ja </w:t>
            </w:r>
            <w:r w:rsidR="003F7E29">
              <w:rPr>
                <w:rFonts w:ascii="Times New Roman" w:hAnsi="Times New Roman" w:cs="Times New Roman"/>
                <w:color w:val="000000"/>
              </w:rPr>
              <w:t>seletuskirja</w:t>
            </w:r>
            <w:r>
              <w:rPr>
                <w:rFonts w:ascii="Times New Roman" w:hAnsi="Times New Roman" w:cs="Times New Roman"/>
                <w:color w:val="000000"/>
              </w:rPr>
              <w:t xml:space="preserve"> lisatud selgitus. </w:t>
            </w:r>
            <w:r w:rsidR="004C07D6" w:rsidRPr="004C07D6">
              <w:rPr>
                <w:rFonts w:ascii="Times New Roman" w:hAnsi="Times New Roman" w:cs="Times New Roman"/>
                <w:color w:val="000000"/>
              </w:rPr>
              <w:t xml:space="preserve">Naftasaaduse, põlevkiviõli, selle saaduse või biokütuse hoidla </w:t>
            </w:r>
            <w:r w:rsidR="004C07D6">
              <w:rPr>
                <w:rFonts w:ascii="Times New Roman" w:hAnsi="Times New Roman" w:cs="Times New Roman"/>
                <w:color w:val="000000"/>
              </w:rPr>
              <w:t xml:space="preserve">kujade määramisel on ehitiste loetelu </w:t>
            </w:r>
            <w:r>
              <w:rPr>
                <w:rFonts w:ascii="Times New Roman" w:hAnsi="Times New Roman" w:cs="Times New Roman"/>
                <w:color w:val="000000"/>
              </w:rPr>
              <w:t xml:space="preserve">võetud kehtivast määrusest, muud on võetud </w:t>
            </w:r>
            <w:r w:rsidR="004C07D6">
              <w:rPr>
                <w:rFonts w:ascii="Times New Roman" w:hAnsi="Times New Roman" w:cs="Times New Roman"/>
                <w:color w:val="000000"/>
              </w:rPr>
              <w:t>S</w:t>
            </w:r>
            <w:r>
              <w:rPr>
                <w:rFonts w:ascii="Times New Roman" w:hAnsi="Times New Roman" w:cs="Times New Roman"/>
                <w:color w:val="000000"/>
              </w:rPr>
              <w:t xml:space="preserve">oome ja </w:t>
            </w:r>
            <w:r w:rsidR="004C07D6">
              <w:rPr>
                <w:rFonts w:ascii="Times New Roman" w:hAnsi="Times New Roman" w:cs="Times New Roman"/>
                <w:color w:val="000000"/>
              </w:rPr>
              <w:t>R</w:t>
            </w:r>
            <w:r>
              <w:rPr>
                <w:rFonts w:ascii="Times New Roman" w:hAnsi="Times New Roman" w:cs="Times New Roman"/>
                <w:color w:val="000000"/>
              </w:rPr>
              <w:t>ootsi praktikast</w:t>
            </w:r>
            <w:r w:rsidR="003F7E29">
              <w:rPr>
                <w:rFonts w:ascii="Times New Roman" w:hAnsi="Times New Roman" w:cs="Times New Roman"/>
                <w:color w:val="000000"/>
              </w:rPr>
              <w:t>, mis on lisatud seletuskirja lisaks 2</w:t>
            </w:r>
            <w:r>
              <w:rPr>
                <w:rFonts w:ascii="Times New Roman" w:hAnsi="Times New Roman" w:cs="Times New Roman"/>
                <w:color w:val="000000"/>
              </w:rPr>
              <w:t xml:space="preserve">. </w:t>
            </w:r>
            <w:r w:rsidR="00981EBE">
              <w:rPr>
                <w:rFonts w:ascii="Times New Roman" w:hAnsi="Times New Roman" w:cs="Times New Roman"/>
                <w:color w:val="000000"/>
              </w:rPr>
              <w:t>Ehitiste loetelu on ühtlustatud.</w:t>
            </w:r>
          </w:p>
        </w:tc>
      </w:tr>
      <w:tr w:rsidR="00625313" w:rsidRPr="009C1E10" w14:paraId="214B5047" w14:textId="77777777" w:rsidTr="00625313">
        <w:trPr>
          <w:trHeight w:val="531"/>
        </w:trPr>
        <w:tc>
          <w:tcPr>
            <w:tcW w:w="9498" w:type="dxa"/>
            <w:shd w:val="clear" w:color="auto" w:fill="auto"/>
          </w:tcPr>
          <w:p w14:paraId="609E9F8E" w14:textId="77777777" w:rsidR="00625313" w:rsidRPr="009C1E10" w:rsidRDefault="00625313" w:rsidP="00625313">
            <w:pPr>
              <w:pStyle w:val="Default"/>
              <w:jc w:val="both"/>
              <w:rPr>
                <w:b/>
                <w:sz w:val="22"/>
                <w:szCs w:val="22"/>
              </w:rPr>
            </w:pPr>
            <w:r w:rsidRPr="009C1E10">
              <w:rPr>
                <w:b/>
                <w:sz w:val="22"/>
                <w:szCs w:val="22"/>
              </w:rPr>
              <w:t>18.</w:t>
            </w:r>
            <w:r w:rsidRPr="009C1E10">
              <w:rPr>
                <w:sz w:val="22"/>
                <w:szCs w:val="22"/>
              </w:rPr>
              <w:t xml:space="preserve"> </w:t>
            </w:r>
            <w:r w:rsidRPr="009C1E10">
              <w:rPr>
                <w:i/>
                <w:iCs/>
                <w:sz w:val="22"/>
                <w:szCs w:val="22"/>
              </w:rPr>
              <w:t xml:space="preserve">Palume seletuskirjas selgitada § 10 lõiget 3. Miks määratakse üle 500 m3 mahutavusega hoidla kuja ehitusprojektis igal üksikjuhul eraldi riskianalüüsi põhjal. Kas see nõue on kehtivas õiguses juba olemas või on tegemist uue nõudega ning millisest riskianalüüsist tuleb lähtuda (sama märkus kehtib ka § 11 lg 3 ja 12 lg 4 kohta). </w:t>
            </w:r>
            <w:proofErr w:type="spellStart"/>
            <w:r w:rsidRPr="009C1E10">
              <w:rPr>
                <w:sz w:val="22"/>
                <w:szCs w:val="22"/>
              </w:rPr>
              <w:t>KemS</w:t>
            </w:r>
            <w:proofErr w:type="spellEnd"/>
            <w:r w:rsidRPr="009C1E10">
              <w:rPr>
                <w:sz w:val="22"/>
                <w:szCs w:val="22"/>
              </w:rPr>
              <w:t>-s on samuti kasutusel riskianalüüs, aga käesolevas eelnõus ei ole vist seda mõeldud.</w:t>
            </w:r>
          </w:p>
        </w:tc>
        <w:tc>
          <w:tcPr>
            <w:tcW w:w="4679" w:type="dxa"/>
            <w:shd w:val="clear" w:color="auto" w:fill="auto"/>
          </w:tcPr>
          <w:p w14:paraId="01FB6289" w14:textId="317CB001" w:rsidR="00265C23" w:rsidRPr="009C1E10" w:rsidRDefault="002E4EE3" w:rsidP="00265C23">
            <w:pPr>
              <w:autoSpaceDE w:val="0"/>
              <w:autoSpaceDN w:val="0"/>
              <w:adjustRightInd w:val="0"/>
              <w:rPr>
                <w:rFonts w:ascii="Times New Roman" w:hAnsi="Times New Roman" w:cs="Times New Roman"/>
                <w:color w:val="000000"/>
              </w:rPr>
            </w:pPr>
            <w:r w:rsidRPr="006933B4">
              <w:rPr>
                <w:rFonts w:ascii="Times New Roman" w:hAnsi="Times New Roman" w:cs="Times New Roman"/>
                <w:b/>
                <w:bCs/>
                <w:color w:val="000000"/>
              </w:rPr>
              <w:t>Arvestatud</w:t>
            </w:r>
            <w:r>
              <w:rPr>
                <w:rFonts w:ascii="Times New Roman" w:hAnsi="Times New Roman" w:cs="Times New Roman"/>
                <w:color w:val="000000"/>
              </w:rPr>
              <w:t xml:space="preserve">. </w:t>
            </w:r>
            <w:r w:rsidR="003F7E29">
              <w:rPr>
                <w:rFonts w:ascii="Times New Roman" w:hAnsi="Times New Roman" w:cs="Times New Roman"/>
                <w:color w:val="000000"/>
              </w:rPr>
              <w:t>Eelnõu</w:t>
            </w:r>
            <w:r w:rsidR="006933B4" w:rsidRPr="00465E43">
              <w:rPr>
                <w:rFonts w:ascii="Times New Roman" w:hAnsi="Times New Roman" w:cs="Times New Roman"/>
                <w:color w:val="000000"/>
              </w:rPr>
              <w:t xml:space="preserve"> muud</w:t>
            </w:r>
            <w:r w:rsidR="00465E43">
              <w:rPr>
                <w:rFonts w:ascii="Times New Roman" w:hAnsi="Times New Roman" w:cs="Times New Roman"/>
                <w:color w:val="000000"/>
              </w:rPr>
              <w:t>etud</w:t>
            </w:r>
            <w:r w:rsidR="006933B4" w:rsidRPr="00465E43">
              <w:rPr>
                <w:rFonts w:ascii="Times New Roman" w:hAnsi="Times New Roman" w:cs="Times New Roman"/>
                <w:color w:val="000000"/>
              </w:rPr>
              <w:t xml:space="preserve"> ja </w:t>
            </w:r>
            <w:r w:rsidR="003F7E29">
              <w:rPr>
                <w:rFonts w:ascii="Times New Roman" w:hAnsi="Times New Roman" w:cs="Times New Roman"/>
                <w:color w:val="000000"/>
              </w:rPr>
              <w:t>seletuskirjas</w:t>
            </w:r>
            <w:r w:rsidRPr="00465E43">
              <w:rPr>
                <w:rFonts w:ascii="Times New Roman" w:hAnsi="Times New Roman" w:cs="Times New Roman"/>
                <w:color w:val="000000"/>
              </w:rPr>
              <w:t xml:space="preserve"> </w:t>
            </w:r>
            <w:r w:rsidR="00465E43">
              <w:rPr>
                <w:rFonts w:ascii="Times New Roman" w:hAnsi="Times New Roman" w:cs="Times New Roman"/>
                <w:color w:val="000000"/>
              </w:rPr>
              <w:t>vastav selgitus</w:t>
            </w:r>
            <w:r>
              <w:rPr>
                <w:rFonts w:ascii="Times New Roman" w:hAnsi="Times New Roman" w:cs="Times New Roman"/>
                <w:color w:val="000000"/>
              </w:rPr>
              <w:t xml:space="preserve"> </w:t>
            </w:r>
          </w:p>
          <w:p w14:paraId="405BEACB" w14:textId="0F72419A" w:rsidR="00113A05" w:rsidRPr="009C1E10" w:rsidRDefault="00113A05" w:rsidP="00113A05">
            <w:pPr>
              <w:autoSpaceDE w:val="0"/>
              <w:autoSpaceDN w:val="0"/>
              <w:adjustRightInd w:val="0"/>
              <w:rPr>
                <w:rFonts w:ascii="Times New Roman" w:hAnsi="Times New Roman" w:cs="Times New Roman"/>
                <w:color w:val="000000"/>
              </w:rPr>
            </w:pPr>
          </w:p>
        </w:tc>
      </w:tr>
      <w:tr w:rsidR="00625313" w:rsidRPr="009C1E10" w14:paraId="53C9290D" w14:textId="77777777" w:rsidTr="00625313">
        <w:trPr>
          <w:trHeight w:val="531"/>
        </w:trPr>
        <w:tc>
          <w:tcPr>
            <w:tcW w:w="9498" w:type="dxa"/>
            <w:shd w:val="clear" w:color="auto" w:fill="auto"/>
          </w:tcPr>
          <w:p w14:paraId="61538829" w14:textId="77777777" w:rsidR="00625313" w:rsidRPr="009C1E10" w:rsidRDefault="00625313" w:rsidP="00625313">
            <w:pPr>
              <w:pStyle w:val="Default"/>
              <w:jc w:val="both"/>
              <w:rPr>
                <w:b/>
                <w:sz w:val="22"/>
                <w:szCs w:val="22"/>
              </w:rPr>
            </w:pPr>
            <w:r w:rsidRPr="009C1E10">
              <w:rPr>
                <w:b/>
                <w:sz w:val="22"/>
                <w:szCs w:val="22"/>
              </w:rPr>
              <w:t>19.</w:t>
            </w:r>
            <w:r w:rsidRPr="009C1E10">
              <w:rPr>
                <w:sz w:val="22"/>
                <w:szCs w:val="22"/>
              </w:rPr>
              <w:t xml:space="preserve"> Määruse eelnõu §-s 11 seatakse nõuded ammoniaagirajatise kujale. Lugedes seletuskirja jääb arusaamatuks, mis põhjusel nõuded kehtestatakse või on tegemist olemasolevate nõuete muutmisega. Seletuskirjas ei ole ka infot, kas tegemist on järelevalvemenetluste käigus selgunud praktilise probleemiga. </w:t>
            </w:r>
            <w:r w:rsidRPr="009C1E10">
              <w:rPr>
                <w:i/>
                <w:iCs/>
                <w:sz w:val="22"/>
                <w:szCs w:val="22"/>
              </w:rPr>
              <w:t>Seega palume seletuskirjas selgelt välja tuua, mis põhjusel ammoniaagirajatise kujale nõuded kehtestatakse.</w:t>
            </w:r>
          </w:p>
        </w:tc>
        <w:tc>
          <w:tcPr>
            <w:tcW w:w="4679" w:type="dxa"/>
            <w:shd w:val="clear" w:color="auto" w:fill="auto"/>
          </w:tcPr>
          <w:p w14:paraId="5C9B7AF6" w14:textId="3E026195" w:rsidR="00625313" w:rsidRPr="009C1E10" w:rsidRDefault="006933B4" w:rsidP="006933B4">
            <w:pPr>
              <w:autoSpaceDE w:val="0"/>
              <w:autoSpaceDN w:val="0"/>
              <w:adjustRightInd w:val="0"/>
              <w:rPr>
                <w:rFonts w:ascii="Times New Roman" w:hAnsi="Times New Roman" w:cs="Times New Roman"/>
                <w:color w:val="000000"/>
              </w:rPr>
            </w:pPr>
            <w:r w:rsidRPr="006933B4">
              <w:rPr>
                <w:rFonts w:ascii="Times New Roman" w:hAnsi="Times New Roman" w:cs="Times New Roman"/>
                <w:b/>
                <w:bCs/>
                <w:color w:val="000000"/>
              </w:rPr>
              <w:t>Arvestatud</w:t>
            </w:r>
            <w:r>
              <w:rPr>
                <w:rFonts w:ascii="Times New Roman" w:hAnsi="Times New Roman" w:cs="Times New Roman"/>
                <w:color w:val="000000"/>
              </w:rPr>
              <w:t xml:space="preserve">. </w:t>
            </w:r>
            <w:r w:rsidR="003F7E29">
              <w:rPr>
                <w:rFonts w:ascii="Times New Roman" w:hAnsi="Times New Roman" w:cs="Times New Roman"/>
                <w:color w:val="000000"/>
              </w:rPr>
              <w:t>Seletuskirja</w:t>
            </w:r>
            <w:r>
              <w:rPr>
                <w:rFonts w:ascii="Times New Roman" w:hAnsi="Times New Roman" w:cs="Times New Roman"/>
                <w:color w:val="000000"/>
              </w:rPr>
              <w:t xml:space="preserve"> täiendatud. Vajadus on praktiline, kuna nõudeid ei ole ja eelnõuga kehtestatakse nõuded mitte tagasiulatuvalt, st nõuded hakkavad kehtima uutele, rajatavatele hoidlatele. On igati mõistlik, et sellises faasis (planeerimine, ehitamine), on ka kuja nõudeid arvesse võetud.</w:t>
            </w:r>
          </w:p>
        </w:tc>
      </w:tr>
      <w:tr w:rsidR="00625313" w:rsidRPr="009C1E10" w14:paraId="14ABF7D0" w14:textId="77777777" w:rsidTr="00625313">
        <w:trPr>
          <w:trHeight w:val="531"/>
        </w:trPr>
        <w:tc>
          <w:tcPr>
            <w:tcW w:w="9498" w:type="dxa"/>
            <w:shd w:val="clear" w:color="auto" w:fill="auto"/>
          </w:tcPr>
          <w:p w14:paraId="6738B0F6" w14:textId="77777777" w:rsidR="00625313" w:rsidRPr="009C1E10" w:rsidRDefault="00625313" w:rsidP="00625313">
            <w:pPr>
              <w:pStyle w:val="Default"/>
              <w:jc w:val="both"/>
              <w:rPr>
                <w:sz w:val="22"/>
                <w:szCs w:val="22"/>
              </w:rPr>
            </w:pPr>
            <w:r w:rsidRPr="005C16FB">
              <w:rPr>
                <w:b/>
                <w:color w:val="auto"/>
                <w:sz w:val="22"/>
                <w:szCs w:val="22"/>
              </w:rPr>
              <w:t>20.</w:t>
            </w:r>
            <w:r w:rsidRPr="005C16FB">
              <w:rPr>
                <w:color w:val="auto"/>
                <w:sz w:val="22"/>
                <w:szCs w:val="22"/>
              </w:rPr>
              <w:t xml:space="preserve"> Määruse eelnõu § 11 lg 1 teises veerus on toodud ammoniaagi rajatise tüübid: A ja B. Seletuskirjast ei selgu, millest on rajatise tüüpide määramisel lähtutud. </w:t>
            </w:r>
            <w:proofErr w:type="spellStart"/>
            <w:r w:rsidRPr="005C16FB">
              <w:rPr>
                <w:color w:val="auto"/>
                <w:sz w:val="22"/>
                <w:szCs w:val="22"/>
              </w:rPr>
              <w:t>KemS</w:t>
            </w:r>
            <w:proofErr w:type="spellEnd"/>
            <w:r w:rsidRPr="005C16FB">
              <w:rPr>
                <w:color w:val="auto"/>
                <w:sz w:val="22"/>
                <w:szCs w:val="22"/>
              </w:rPr>
              <w:t xml:space="preserve">-s kasutatakse ohtlik ja suurõnnetuse ohuga ettevõtete puhul samuti A- ja B-kategooria jaotust. Käesoleva määruse kontekstis tähendab aga see midagi muud, </w:t>
            </w:r>
            <w:r w:rsidRPr="005C16FB">
              <w:rPr>
                <w:i/>
                <w:iCs/>
                <w:color w:val="auto"/>
                <w:sz w:val="22"/>
                <w:szCs w:val="22"/>
              </w:rPr>
              <w:t>seetõttu palume õigusselguse huvides seletuskirjas selgitada, kust pärinevad rajatise tüübid A ja B ning miks just selline jaotus ja sellised vahemaad. Rajatise B tüübi puhul palume tuua näiteid, mis need muud kui A-tüüpi rajatised olla võivad.</w:t>
            </w:r>
          </w:p>
        </w:tc>
        <w:tc>
          <w:tcPr>
            <w:tcW w:w="4679" w:type="dxa"/>
            <w:shd w:val="clear" w:color="auto" w:fill="auto"/>
          </w:tcPr>
          <w:p w14:paraId="04E9B406" w14:textId="6EF2F0F2" w:rsidR="00625313" w:rsidRPr="009C1E10" w:rsidRDefault="005C16FB" w:rsidP="005C16FB">
            <w:pPr>
              <w:autoSpaceDE w:val="0"/>
              <w:autoSpaceDN w:val="0"/>
              <w:adjustRightInd w:val="0"/>
              <w:rPr>
                <w:rFonts w:ascii="Times New Roman" w:hAnsi="Times New Roman" w:cs="Times New Roman"/>
                <w:color w:val="000000"/>
              </w:rPr>
            </w:pPr>
            <w:r w:rsidRPr="005C16FB">
              <w:rPr>
                <w:rFonts w:ascii="Times New Roman" w:hAnsi="Times New Roman" w:cs="Times New Roman"/>
                <w:b/>
                <w:bCs/>
                <w:color w:val="000000"/>
              </w:rPr>
              <w:t>Selgitame</w:t>
            </w:r>
            <w:r>
              <w:rPr>
                <w:rFonts w:ascii="Times New Roman" w:hAnsi="Times New Roman" w:cs="Times New Roman"/>
                <w:color w:val="000000"/>
              </w:rPr>
              <w:t xml:space="preserve">. </w:t>
            </w:r>
            <w:r w:rsidR="003F7E29">
              <w:rPr>
                <w:rFonts w:ascii="Times New Roman" w:hAnsi="Times New Roman" w:cs="Times New Roman"/>
                <w:color w:val="000000"/>
              </w:rPr>
              <w:t>Seletuskirjas</w:t>
            </w:r>
            <w:r>
              <w:rPr>
                <w:rFonts w:ascii="Times New Roman" w:hAnsi="Times New Roman" w:cs="Times New Roman"/>
                <w:color w:val="000000"/>
              </w:rPr>
              <w:t xml:space="preserve"> on öeldu</w:t>
            </w:r>
            <w:r w:rsidR="003F7E29">
              <w:rPr>
                <w:rFonts w:ascii="Times New Roman" w:hAnsi="Times New Roman" w:cs="Times New Roman"/>
                <w:color w:val="000000"/>
              </w:rPr>
              <w:t>d</w:t>
            </w:r>
            <w:r>
              <w:rPr>
                <w:rFonts w:ascii="Times New Roman" w:hAnsi="Times New Roman" w:cs="Times New Roman"/>
                <w:color w:val="000000"/>
              </w:rPr>
              <w:t xml:space="preserve">, et </w:t>
            </w:r>
            <w:r w:rsidRPr="005C16FB">
              <w:rPr>
                <w:rFonts w:ascii="Times New Roman" w:hAnsi="Times New Roman" w:cs="Times New Roman"/>
                <w:color w:val="000000"/>
              </w:rPr>
              <w:t>A-tüüpi rajatis</w:t>
            </w:r>
            <w:r>
              <w:rPr>
                <w:rFonts w:ascii="Times New Roman" w:hAnsi="Times New Roman" w:cs="Times New Roman"/>
                <w:color w:val="000000"/>
              </w:rPr>
              <w:t>e</w:t>
            </w:r>
            <w:r w:rsidRPr="005C16FB">
              <w:rPr>
                <w:rFonts w:ascii="Times New Roman" w:hAnsi="Times New Roman" w:cs="Times New Roman"/>
                <w:color w:val="000000"/>
              </w:rPr>
              <w:t xml:space="preserve"> puhul on kõik seadmed masina- või tootmisruumis, välja arvatud kondensaator ja selle torustik, ning B-tüüpi rajatis</w:t>
            </w:r>
            <w:r>
              <w:rPr>
                <w:rFonts w:ascii="Times New Roman" w:hAnsi="Times New Roman" w:cs="Times New Roman"/>
                <w:color w:val="000000"/>
              </w:rPr>
              <w:t xml:space="preserve"> on </w:t>
            </w:r>
            <w:r w:rsidRPr="005C16FB">
              <w:rPr>
                <w:rFonts w:ascii="Times New Roman" w:hAnsi="Times New Roman" w:cs="Times New Roman"/>
                <w:color w:val="000000"/>
              </w:rPr>
              <w:t xml:space="preserve">muu kui A-tüüpi rajatis. </w:t>
            </w:r>
            <w:r>
              <w:rPr>
                <w:rFonts w:ascii="Times New Roman" w:hAnsi="Times New Roman" w:cs="Times New Roman"/>
                <w:color w:val="000000"/>
              </w:rPr>
              <w:t>Kokkuvõtvalt</w:t>
            </w:r>
            <w:r w:rsidRPr="005C16FB">
              <w:rPr>
                <w:rFonts w:ascii="Times New Roman" w:hAnsi="Times New Roman" w:cs="Times New Roman"/>
                <w:color w:val="000000"/>
              </w:rPr>
              <w:t xml:space="preserve"> tähendab, et A-tüüpi rajatised on hoonesisesed ja B-tüüpi rajatised on hoonevälised.</w:t>
            </w:r>
            <w:r>
              <w:rPr>
                <w:rFonts w:ascii="Times New Roman" w:hAnsi="Times New Roman" w:cs="Times New Roman"/>
                <w:color w:val="000000"/>
              </w:rPr>
              <w:t xml:space="preserve"> Rajatiste jagamisel sellisteks tüüpideks on aluseks võetud Soome praktika.</w:t>
            </w:r>
          </w:p>
        </w:tc>
      </w:tr>
      <w:tr w:rsidR="00625313" w:rsidRPr="009C1E10" w14:paraId="0BEC0012" w14:textId="77777777" w:rsidTr="00625313">
        <w:trPr>
          <w:trHeight w:val="531"/>
        </w:trPr>
        <w:tc>
          <w:tcPr>
            <w:tcW w:w="9498" w:type="dxa"/>
            <w:shd w:val="clear" w:color="auto" w:fill="auto"/>
          </w:tcPr>
          <w:p w14:paraId="244EB1CB" w14:textId="77777777" w:rsidR="00625313" w:rsidRPr="009C1E10" w:rsidRDefault="00625313" w:rsidP="00625313">
            <w:pPr>
              <w:pStyle w:val="Default"/>
              <w:jc w:val="both"/>
              <w:rPr>
                <w:sz w:val="22"/>
                <w:szCs w:val="22"/>
              </w:rPr>
            </w:pPr>
            <w:r w:rsidRPr="009C1E10">
              <w:rPr>
                <w:b/>
                <w:sz w:val="22"/>
                <w:szCs w:val="22"/>
              </w:rPr>
              <w:t>21.</w:t>
            </w:r>
            <w:r w:rsidRPr="009C1E10">
              <w:rPr>
                <w:sz w:val="22"/>
                <w:szCs w:val="22"/>
              </w:rPr>
              <w:t xml:space="preserve"> Määruse eelnõu §-ga 13 kehtestatakse rakendussäte, mille kohaselt §-e 11 ja 12 ei kohaldata enne käesoleva määruse jõustumist ehitatud ammoniaagirajatisele ja hapniku hoiukohale. Seletuskirjas on toodud, et nõuded kujale kehtivad ehitatava ammoniaagirajatise ja hapniku hoiukoha kohta ning ei puuduta olemasolevaid ammoniaagirajatisi ja hapniku hoiukohti. Võib tekkida olukord, kus ehitamine on pooleli, aga kuna kujad on planeerimise menetluse osa (planeerimisetapp on enne ehitamise alustamist), siis juba ehitamisel olev ammoniaagirajatis ei täida planeeritava määruse eelnõuga kehtestavaid nõudeid. </w:t>
            </w:r>
            <w:r w:rsidRPr="009C1E10">
              <w:rPr>
                <w:i/>
                <w:iCs/>
                <w:sz w:val="22"/>
                <w:szCs w:val="22"/>
              </w:rPr>
              <w:t>Teeme ettepaneku sõnastada § 13 järgmiselt: „</w:t>
            </w:r>
            <w:bookmarkStart w:id="5" w:name="_Hlk156312237"/>
            <w:r w:rsidRPr="009C1E10">
              <w:rPr>
                <w:i/>
                <w:iCs/>
                <w:sz w:val="22"/>
                <w:szCs w:val="22"/>
              </w:rPr>
              <w:t>Käesoleva määruse §-e 11 ja 12 ei kohaldata enne käesoleva määruse jõustumist ehitatud ja juba ehitamisel olevale ammoniaagirajatisele ja hapniku hoiukohale</w:t>
            </w:r>
            <w:bookmarkEnd w:id="5"/>
            <w:r w:rsidRPr="009C1E10">
              <w:rPr>
                <w:i/>
                <w:iCs/>
                <w:sz w:val="22"/>
                <w:szCs w:val="22"/>
              </w:rPr>
              <w:t>.“. Teine variant on täiendada seletuskirja ning lisada täpsem selgitus ehitamisel olevate ammoniaagirajatiste ja hapniku hoiukohtade kohta.</w:t>
            </w:r>
          </w:p>
        </w:tc>
        <w:tc>
          <w:tcPr>
            <w:tcW w:w="4679" w:type="dxa"/>
            <w:shd w:val="clear" w:color="auto" w:fill="auto"/>
          </w:tcPr>
          <w:p w14:paraId="7E7C6DCC" w14:textId="19470D07" w:rsidR="00625313" w:rsidRDefault="005C16FB" w:rsidP="005C16FB">
            <w:pPr>
              <w:autoSpaceDE w:val="0"/>
              <w:autoSpaceDN w:val="0"/>
              <w:adjustRightInd w:val="0"/>
              <w:rPr>
                <w:rFonts w:ascii="Times New Roman" w:hAnsi="Times New Roman" w:cs="Times New Roman"/>
                <w:color w:val="000000"/>
              </w:rPr>
            </w:pPr>
            <w:r w:rsidRPr="005C16FB">
              <w:rPr>
                <w:rFonts w:ascii="Times New Roman" w:hAnsi="Times New Roman" w:cs="Times New Roman"/>
                <w:b/>
                <w:bCs/>
                <w:color w:val="000000"/>
              </w:rPr>
              <w:t>Arvestatud</w:t>
            </w:r>
            <w:r>
              <w:rPr>
                <w:rFonts w:ascii="Times New Roman" w:hAnsi="Times New Roman" w:cs="Times New Roman"/>
                <w:color w:val="000000"/>
              </w:rPr>
              <w:t xml:space="preserve">. </w:t>
            </w:r>
            <w:r w:rsidR="003F7E29">
              <w:rPr>
                <w:rFonts w:ascii="Times New Roman" w:hAnsi="Times New Roman" w:cs="Times New Roman"/>
                <w:color w:val="000000"/>
              </w:rPr>
              <w:t>Eelnõu</w:t>
            </w:r>
            <w:r>
              <w:rPr>
                <w:rFonts w:ascii="Times New Roman" w:hAnsi="Times New Roman" w:cs="Times New Roman"/>
                <w:color w:val="000000"/>
              </w:rPr>
              <w:t xml:space="preserve"> muudetud</w:t>
            </w:r>
            <w:r w:rsidR="003C01B7">
              <w:rPr>
                <w:rFonts w:ascii="Times New Roman" w:hAnsi="Times New Roman" w:cs="Times New Roman"/>
                <w:color w:val="000000"/>
              </w:rPr>
              <w:t>.</w:t>
            </w:r>
          </w:p>
          <w:p w14:paraId="7A077A4E" w14:textId="69F02FF8" w:rsidR="005C16FB" w:rsidRPr="009C1E10" w:rsidRDefault="005C16FB" w:rsidP="005C16FB">
            <w:pPr>
              <w:autoSpaceDE w:val="0"/>
              <w:autoSpaceDN w:val="0"/>
              <w:adjustRightInd w:val="0"/>
              <w:rPr>
                <w:rFonts w:ascii="Times New Roman" w:hAnsi="Times New Roman" w:cs="Times New Roman"/>
                <w:color w:val="000000"/>
              </w:rPr>
            </w:pPr>
          </w:p>
        </w:tc>
      </w:tr>
      <w:tr w:rsidR="00625313" w:rsidRPr="009C1E10" w14:paraId="73399588" w14:textId="77777777" w:rsidTr="00625313">
        <w:trPr>
          <w:trHeight w:val="531"/>
        </w:trPr>
        <w:tc>
          <w:tcPr>
            <w:tcW w:w="9498" w:type="dxa"/>
            <w:shd w:val="clear" w:color="auto" w:fill="auto"/>
          </w:tcPr>
          <w:p w14:paraId="77CB5E38" w14:textId="77777777" w:rsidR="00625313" w:rsidRPr="009C1E10" w:rsidRDefault="00625313" w:rsidP="009C1E10">
            <w:pPr>
              <w:pStyle w:val="Default"/>
              <w:jc w:val="both"/>
              <w:rPr>
                <w:b/>
                <w:sz w:val="22"/>
                <w:szCs w:val="22"/>
              </w:rPr>
            </w:pPr>
            <w:r w:rsidRPr="009C1E10">
              <w:rPr>
                <w:b/>
                <w:sz w:val="22"/>
                <w:szCs w:val="22"/>
              </w:rPr>
              <w:t>22.</w:t>
            </w:r>
            <w:r w:rsidRPr="009C1E10">
              <w:rPr>
                <w:sz w:val="22"/>
                <w:szCs w:val="22"/>
              </w:rPr>
              <w:t xml:space="preserve"> Määruse eelnõuga nähakse ette oluliselt täiendatud muudatused ja uute nõuete seadmine põlevmaterjalide ladustamisele ning see omakorda tähendab, et tulevikus määruse kohaldamisalasse jäävad isikud peavad oma ladustamise tingimused üle vaatama ja enamik</w:t>
            </w:r>
            <w:r w:rsidR="009C1E10" w:rsidRPr="009C1E10">
              <w:rPr>
                <w:sz w:val="22"/>
                <w:szCs w:val="22"/>
              </w:rPr>
              <w:t xml:space="preserve">el </w:t>
            </w:r>
            <w:r w:rsidRPr="009C1E10">
              <w:rPr>
                <w:color w:val="auto"/>
                <w:sz w:val="22"/>
                <w:szCs w:val="22"/>
              </w:rPr>
              <w:t xml:space="preserve">juhtudel ka ümberkorraldused </w:t>
            </w:r>
            <w:r w:rsidRPr="009C1E10">
              <w:rPr>
                <w:color w:val="auto"/>
                <w:sz w:val="22"/>
                <w:szCs w:val="22"/>
              </w:rPr>
              <w:lastRenderedPageBreak/>
              <w:t xml:space="preserve">tegema, kuid selleks käesoleva eelnõuga üleminekuaega ette ei nähta. </w:t>
            </w:r>
            <w:r w:rsidRPr="009C1E10">
              <w:rPr>
                <w:i/>
                <w:iCs/>
                <w:color w:val="auto"/>
                <w:sz w:val="22"/>
                <w:szCs w:val="22"/>
              </w:rPr>
              <w:t>Seetõttu teeme ettepaneku ette näha määruse eelnõuga kehtestavate nõuete täitmiseks üleminekuaeg minimaalselt kuus kuud, kuid ideaalolukorras võiks see aeg olla pikem ehk üks aasta.</w:t>
            </w:r>
          </w:p>
        </w:tc>
        <w:tc>
          <w:tcPr>
            <w:tcW w:w="4679" w:type="dxa"/>
            <w:shd w:val="clear" w:color="auto" w:fill="auto"/>
          </w:tcPr>
          <w:p w14:paraId="4FEA8693" w14:textId="58DE0472" w:rsidR="00990675" w:rsidRPr="009C1E10" w:rsidRDefault="00990675" w:rsidP="005C16FB">
            <w:pPr>
              <w:autoSpaceDE w:val="0"/>
              <w:autoSpaceDN w:val="0"/>
              <w:adjustRightInd w:val="0"/>
              <w:rPr>
                <w:rFonts w:ascii="Times New Roman" w:hAnsi="Times New Roman" w:cs="Times New Roman"/>
                <w:color w:val="000000"/>
              </w:rPr>
            </w:pPr>
            <w:r w:rsidRPr="00F5337A">
              <w:rPr>
                <w:rFonts w:ascii="Times New Roman" w:hAnsi="Times New Roman" w:cs="Times New Roman"/>
                <w:b/>
                <w:bCs/>
                <w:color w:val="000000"/>
              </w:rPr>
              <w:lastRenderedPageBreak/>
              <w:t>Arvestatud osaliselt</w:t>
            </w:r>
            <w:r w:rsidRPr="00F5337A">
              <w:rPr>
                <w:rFonts w:ascii="Times New Roman" w:hAnsi="Times New Roman" w:cs="Times New Roman"/>
                <w:color w:val="000000"/>
              </w:rPr>
              <w:t xml:space="preserve">. Põlevmaterjalide osas </w:t>
            </w:r>
            <w:r w:rsidR="00CC6868" w:rsidRPr="00F5337A">
              <w:rPr>
                <w:rFonts w:ascii="Times New Roman" w:hAnsi="Times New Roman" w:cs="Times New Roman"/>
                <w:color w:val="000000"/>
              </w:rPr>
              <w:t xml:space="preserve">üleminekuaega ei kehtestata, sest muudatused ei ole sellise mõjuga, et sihtrühm peaks suuri </w:t>
            </w:r>
            <w:r w:rsidR="00CC6868" w:rsidRPr="00F5337A">
              <w:rPr>
                <w:rFonts w:ascii="Times New Roman" w:hAnsi="Times New Roman" w:cs="Times New Roman"/>
                <w:color w:val="000000"/>
              </w:rPr>
              <w:lastRenderedPageBreak/>
              <w:t>ümberkorraldusi tegema. O</w:t>
            </w:r>
            <w:r w:rsidRPr="00F5337A">
              <w:rPr>
                <w:rFonts w:ascii="Times New Roman" w:hAnsi="Times New Roman" w:cs="Times New Roman"/>
                <w:color w:val="000000"/>
              </w:rPr>
              <w:t>htlike ainete ladustamist reguleerivale lisale</w:t>
            </w:r>
            <w:r w:rsidR="00465E43" w:rsidRPr="00F5337A">
              <w:rPr>
                <w:rFonts w:ascii="Times New Roman" w:hAnsi="Times New Roman" w:cs="Times New Roman"/>
                <w:color w:val="000000"/>
              </w:rPr>
              <w:t xml:space="preserve"> 3</w:t>
            </w:r>
            <w:r w:rsidRPr="00F5337A">
              <w:rPr>
                <w:rFonts w:ascii="Times New Roman" w:hAnsi="Times New Roman" w:cs="Times New Roman"/>
                <w:color w:val="000000"/>
              </w:rPr>
              <w:t xml:space="preserve"> </w:t>
            </w:r>
            <w:r w:rsidR="00465E43" w:rsidRPr="00F5337A">
              <w:rPr>
                <w:rFonts w:ascii="Times New Roman" w:hAnsi="Times New Roman" w:cs="Times New Roman"/>
                <w:color w:val="000000"/>
              </w:rPr>
              <w:t xml:space="preserve">on </w:t>
            </w:r>
            <w:r w:rsidR="00F5337A" w:rsidRPr="00F5337A">
              <w:rPr>
                <w:rFonts w:ascii="Times New Roman" w:hAnsi="Times New Roman" w:cs="Times New Roman"/>
                <w:color w:val="000000"/>
              </w:rPr>
              <w:t>eelnõuga</w:t>
            </w:r>
            <w:r w:rsidR="00465E43" w:rsidRPr="00F5337A">
              <w:rPr>
                <w:rFonts w:ascii="Times New Roman" w:hAnsi="Times New Roman" w:cs="Times New Roman"/>
                <w:color w:val="000000"/>
              </w:rPr>
              <w:t xml:space="preserve"> sätestatud</w:t>
            </w:r>
            <w:r w:rsidRPr="00F5337A">
              <w:rPr>
                <w:rFonts w:ascii="Times New Roman" w:hAnsi="Times New Roman" w:cs="Times New Roman"/>
                <w:color w:val="000000"/>
              </w:rPr>
              <w:t xml:space="preserve"> ülemineku</w:t>
            </w:r>
            <w:r w:rsidR="00465E43" w:rsidRPr="00F5337A">
              <w:rPr>
                <w:rFonts w:ascii="Times New Roman" w:hAnsi="Times New Roman" w:cs="Times New Roman"/>
                <w:color w:val="000000"/>
              </w:rPr>
              <w:t>aeg</w:t>
            </w:r>
            <w:r w:rsidRPr="00F5337A">
              <w:rPr>
                <w:rFonts w:ascii="Times New Roman" w:hAnsi="Times New Roman" w:cs="Times New Roman"/>
                <w:color w:val="000000"/>
              </w:rPr>
              <w:t xml:space="preserve"> 01.01.2025.</w:t>
            </w:r>
            <w:r>
              <w:rPr>
                <w:rFonts w:ascii="Times New Roman" w:hAnsi="Times New Roman" w:cs="Times New Roman"/>
                <w:color w:val="000000"/>
              </w:rPr>
              <w:t xml:space="preserve"> </w:t>
            </w:r>
          </w:p>
        </w:tc>
      </w:tr>
      <w:tr w:rsidR="009C1E10" w:rsidRPr="009C1E10" w14:paraId="3494263F" w14:textId="77777777" w:rsidTr="00625313">
        <w:trPr>
          <w:trHeight w:val="531"/>
        </w:trPr>
        <w:tc>
          <w:tcPr>
            <w:tcW w:w="9498" w:type="dxa"/>
            <w:shd w:val="clear" w:color="auto" w:fill="auto"/>
          </w:tcPr>
          <w:p w14:paraId="032A8456" w14:textId="77777777" w:rsidR="009C1E10" w:rsidRPr="009C1E10" w:rsidRDefault="009C1E10" w:rsidP="009C1E10">
            <w:pPr>
              <w:pStyle w:val="Default"/>
              <w:jc w:val="both"/>
              <w:rPr>
                <w:sz w:val="22"/>
                <w:szCs w:val="22"/>
              </w:rPr>
            </w:pPr>
            <w:r w:rsidRPr="009C1E10">
              <w:rPr>
                <w:b/>
                <w:sz w:val="22"/>
                <w:szCs w:val="22"/>
              </w:rPr>
              <w:lastRenderedPageBreak/>
              <w:t>23.</w:t>
            </w:r>
            <w:r w:rsidRPr="009C1E10">
              <w:rPr>
                <w:sz w:val="22"/>
                <w:szCs w:val="22"/>
              </w:rPr>
              <w:t xml:space="preserve"> Palume seletuskirjas oluliselt põhjalikumalt hinnata määruse mõjusid. Termin „ladustamine“ on laia ulatusega ja ohtlike ainete osas ei ole ette nähtud piir- või künniskoguseid. Lisaks tuleb arvestada, et ohtlikke aineid hoiustavad nii ettevõtted kui ka eraisikud. Sellest tulenevalt on määruse eelnõu mõju väga lai. </w:t>
            </w:r>
          </w:p>
          <w:p w14:paraId="11238986" w14:textId="77777777" w:rsidR="009C1E10" w:rsidRPr="009C1E10" w:rsidRDefault="009C1E10" w:rsidP="009C1E10">
            <w:pPr>
              <w:pStyle w:val="Default"/>
              <w:jc w:val="both"/>
              <w:rPr>
                <w:sz w:val="22"/>
                <w:szCs w:val="22"/>
              </w:rPr>
            </w:pPr>
            <w:r w:rsidRPr="009C1E10">
              <w:rPr>
                <w:sz w:val="22"/>
                <w:szCs w:val="22"/>
              </w:rPr>
              <w:t xml:space="preserve">Määruse eelnõu §-dega 10-12 täiendatakse oluliselt ohtlike ainete ladustamise nõudeid, sh ohutuskujad, ning sellel on selge mõju ettevõtjatele. </w:t>
            </w:r>
          </w:p>
          <w:p w14:paraId="1B5F8897" w14:textId="77777777" w:rsidR="009C1E10" w:rsidRPr="009C1E10" w:rsidRDefault="009C1E10" w:rsidP="009C1E10">
            <w:pPr>
              <w:pStyle w:val="Default"/>
              <w:jc w:val="both"/>
              <w:rPr>
                <w:b/>
                <w:sz w:val="22"/>
                <w:szCs w:val="22"/>
              </w:rPr>
            </w:pPr>
            <w:r w:rsidRPr="009C1E10">
              <w:rPr>
                <w:sz w:val="22"/>
                <w:szCs w:val="22"/>
              </w:rPr>
              <w:t xml:space="preserve">HÕNTE § 1 lg 4 sätestab, et väljatöötamiskavatsuse, kontseptsiooni ja seaduseelnõu (sh määruse eelnõu) koostamisel ning mõjude analüüsi tegemisel, mõjuanalüüsi aruande koostamisel, samuti seaduse mõjude </w:t>
            </w:r>
            <w:proofErr w:type="spellStart"/>
            <w:r w:rsidRPr="009C1E10">
              <w:rPr>
                <w:sz w:val="22"/>
                <w:szCs w:val="22"/>
              </w:rPr>
              <w:t>järelhindamisel</w:t>
            </w:r>
            <w:proofErr w:type="spellEnd"/>
            <w:r w:rsidRPr="009C1E10">
              <w:rPr>
                <w:sz w:val="22"/>
                <w:szCs w:val="22"/>
              </w:rPr>
              <w:t xml:space="preserve"> on mõjude osas aluseks Vabariigi Valitsuse 13. jaanuari 2011. a määruse nr 10 „Vabariigi Valitsuse reglement” (edaspidi reglement) § 5 lõike 2 alusel kinnitatud mõjude hindamise metoodika. </w:t>
            </w:r>
            <w:r w:rsidRPr="009C1E10">
              <w:rPr>
                <w:i/>
                <w:iCs/>
                <w:sz w:val="22"/>
                <w:szCs w:val="22"/>
              </w:rPr>
              <w:t>Palume mõjusid hinnata lähtuvalt mõjude hindamise metoodikast, st mõjude olulise hindamisel kasutada nelja kriteeriumit: mõju ulatus, mõju avaldamise sagedus, mõjutatud sihtrühma suurus ja ebasoovitavate mõjude kaasnemise risk.</w:t>
            </w:r>
          </w:p>
        </w:tc>
        <w:tc>
          <w:tcPr>
            <w:tcW w:w="4679" w:type="dxa"/>
            <w:shd w:val="clear" w:color="auto" w:fill="auto"/>
          </w:tcPr>
          <w:p w14:paraId="3B07C818" w14:textId="24EA7AFF" w:rsidR="009C1E10" w:rsidRPr="009C1E10" w:rsidRDefault="00990675" w:rsidP="00990675">
            <w:pPr>
              <w:autoSpaceDE w:val="0"/>
              <w:autoSpaceDN w:val="0"/>
              <w:adjustRightInd w:val="0"/>
              <w:rPr>
                <w:rFonts w:ascii="Times New Roman" w:hAnsi="Times New Roman" w:cs="Times New Roman"/>
                <w:color w:val="000000"/>
              </w:rPr>
            </w:pPr>
            <w:r w:rsidRPr="00A570BF">
              <w:rPr>
                <w:rFonts w:ascii="Times New Roman" w:hAnsi="Times New Roman" w:cs="Times New Roman"/>
                <w:b/>
                <w:bCs/>
                <w:color w:val="000000"/>
              </w:rPr>
              <w:t>Selgitame</w:t>
            </w:r>
            <w:r>
              <w:rPr>
                <w:rFonts w:ascii="Times New Roman" w:hAnsi="Times New Roman" w:cs="Times New Roman"/>
                <w:color w:val="000000"/>
              </w:rPr>
              <w:t xml:space="preserve">. </w:t>
            </w:r>
            <w:r w:rsidR="003F7E29">
              <w:rPr>
                <w:rFonts w:ascii="Times New Roman" w:hAnsi="Times New Roman" w:cs="Times New Roman"/>
                <w:color w:val="000000"/>
              </w:rPr>
              <w:t>Eelnõule</w:t>
            </w:r>
            <w:r>
              <w:rPr>
                <w:rFonts w:ascii="Times New Roman" w:hAnsi="Times New Roman" w:cs="Times New Roman"/>
                <w:color w:val="000000"/>
              </w:rPr>
              <w:t xml:space="preserve"> on lisatud </w:t>
            </w:r>
            <w:r w:rsidR="00A570BF" w:rsidRPr="00A570BF">
              <w:rPr>
                <w:rFonts w:ascii="Times New Roman" w:hAnsi="Times New Roman" w:cs="Times New Roman"/>
                <w:color w:val="000000"/>
              </w:rPr>
              <w:t>kohaldamisala</w:t>
            </w:r>
            <w:r w:rsidR="00A570BF">
              <w:rPr>
                <w:rFonts w:ascii="Times New Roman" w:hAnsi="Times New Roman" w:cs="Times New Roman"/>
                <w:color w:val="000000"/>
              </w:rPr>
              <w:t xml:space="preserve">, millega määratakse isikud, kellele ohtlike ainete ladustamise nõuded kehtivad. Lisaks on mõjusid hinnatud nende sihtrühmade osas, kellele need otseselt mõju avaldavad. Juhime tähelepanu, </w:t>
            </w:r>
            <w:proofErr w:type="spellStart"/>
            <w:r w:rsidR="00A570BF" w:rsidRPr="00A570BF">
              <w:rPr>
                <w:rFonts w:ascii="Times New Roman" w:hAnsi="Times New Roman" w:cs="Times New Roman"/>
                <w:color w:val="000000"/>
              </w:rPr>
              <w:t>KeMS</w:t>
            </w:r>
            <w:proofErr w:type="spellEnd"/>
            <w:r w:rsidR="00A570BF" w:rsidRPr="00A570BF">
              <w:rPr>
                <w:rFonts w:ascii="Times New Roman" w:hAnsi="Times New Roman" w:cs="Times New Roman"/>
                <w:color w:val="000000"/>
              </w:rPr>
              <w:t xml:space="preserve"> § 3 lg 3</w:t>
            </w:r>
            <w:r w:rsidR="00A570BF">
              <w:rPr>
                <w:rFonts w:ascii="Times New Roman" w:hAnsi="Times New Roman" w:cs="Times New Roman"/>
                <w:color w:val="000000"/>
              </w:rPr>
              <w:t xml:space="preserve"> kohaselt on k</w:t>
            </w:r>
            <w:r w:rsidR="00A570BF" w:rsidRPr="00A570BF">
              <w:rPr>
                <w:rFonts w:ascii="Times New Roman" w:hAnsi="Times New Roman" w:cs="Times New Roman"/>
                <w:color w:val="000000"/>
              </w:rPr>
              <w:t xml:space="preserve">emikaali käitlemine kemikaali valmistamine, tootmine, töötlemine, pakendamine, hoidmine, vedamine, kättesaadavaks tegemine ja kemikaaliga seonduv muu tegevus </w:t>
            </w:r>
            <w:r w:rsidR="00A570BF">
              <w:rPr>
                <w:rFonts w:ascii="Times New Roman" w:hAnsi="Times New Roman" w:cs="Times New Roman"/>
                <w:color w:val="000000"/>
              </w:rPr>
              <w:t>ja</w:t>
            </w:r>
            <w:r w:rsidR="00A570BF" w:rsidRPr="00A570BF">
              <w:rPr>
                <w:rFonts w:ascii="Times New Roman" w:hAnsi="Times New Roman" w:cs="Times New Roman"/>
                <w:color w:val="000000"/>
              </w:rPr>
              <w:t xml:space="preserve"> </w:t>
            </w:r>
            <w:proofErr w:type="spellStart"/>
            <w:r w:rsidR="00A570BF" w:rsidRPr="00A570BF">
              <w:rPr>
                <w:rFonts w:ascii="Times New Roman" w:hAnsi="Times New Roman" w:cs="Times New Roman"/>
                <w:color w:val="000000"/>
              </w:rPr>
              <w:t>KemS</w:t>
            </w:r>
            <w:proofErr w:type="spellEnd"/>
            <w:r w:rsidR="00A570BF" w:rsidRPr="00A570BF">
              <w:rPr>
                <w:rFonts w:ascii="Times New Roman" w:hAnsi="Times New Roman" w:cs="Times New Roman"/>
                <w:color w:val="000000"/>
              </w:rPr>
              <w:t xml:space="preserve"> § 8 lg 1</w:t>
            </w:r>
            <w:r w:rsidR="00A570BF">
              <w:rPr>
                <w:rFonts w:ascii="Times New Roman" w:hAnsi="Times New Roman" w:cs="Times New Roman"/>
                <w:color w:val="000000"/>
              </w:rPr>
              <w:t xml:space="preserve"> kohaselt tuleb k</w:t>
            </w:r>
            <w:r w:rsidR="00A570BF" w:rsidRPr="00A570BF">
              <w:rPr>
                <w:rFonts w:ascii="Times New Roman" w:hAnsi="Times New Roman" w:cs="Times New Roman"/>
                <w:color w:val="000000"/>
              </w:rPr>
              <w:t xml:space="preserve">emikaali käidelda inimese elule ja tervisele ning asjale ja keskkonnale ohutult. Nende sätete kohaselt peavad kõik, </w:t>
            </w:r>
            <w:r w:rsidR="00A570BF">
              <w:rPr>
                <w:rFonts w:ascii="Times New Roman" w:hAnsi="Times New Roman" w:cs="Times New Roman"/>
                <w:color w:val="000000"/>
              </w:rPr>
              <w:t>kes</w:t>
            </w:r>
            <w:r w:rsidR="00A570BF" w:rsidRPr="00A570BF">
              <w:rPr>
                <w:rFonts w:ascii="Times New Roman" w:hAnsi="Times New Roman" w:cs="Times New Roman"/>
                <w:color w:val="000000"/>
              </w:rPr>
              <w:t xml:space="preserve"> vähegi kemikaaliga kokku puutuvad </w:t>
            </w:r>
            <w:proofErr w:type="spellStart"/>
            <w:r w:rsidR="00A570BF" w:rsidRPr="00A570BF">
              <w:rPr>
                <w:rFonts w:ascii="Times New Roman" w:hAnsi="Times New Roman" w:cs="Times New Roman"/>
                <w:color w:val="000000"/>
              </w:rPr>
              <w:t>KeMSi</w:t>
            </w:r>
            <w:proofErr w:type="spellEnd"/>
            <w:r w:rsidR="00A570BF" w:rsidRPr="00A570BF">
              <w:rPr>
                <w:rFonts w:ascii="Times New Roman" w:hAnsi="Times New Roman" w:cs="Times New Roman"/>
                <w:color w:val="000000"/>
              </w:rPr>
              <w:t xml:space="preserve"> nõudeid, sh ohutusnõudeid, järgima</w:t>
            </w:r>
            <w:r w:rsidR="00A570BF">
              <w:rPr>
                <w:rFonts w:ascii="Times New Roman" w:hAnsi="Times New Roman" w:cs="Times New Roman"/>
                <w:color w:val="000000"/>
              </w:rPr>
              <w:t xml:space="preserve"> juba praegu.</w:t>
            </w:r>
          </w:p>
        </w:tc>
      </w:tr>
      <w:tr w:rsidR="009C1E10" w:rsidRPr="009C1E10" w14:paraId="2C2F5807" w14:textId="77777777" w:rsidTr="00625313">
        <w:trPr>
          <w:trHeight w:val="531"/>
        </w:trPr>
        <w:tc>
          <w:tcPr>
            <w:tcW w:w="9498" w:type="dxa"/>
            <w:shd w:val="clear" w:color="auto" w:fill="auto"/>
          </w:tcPr>
          <w:p w14:paraId="328C1D73" w14:textId="77777777" w:rsidR="009C1E10" w:rsidRPr="009C1E10" w:rsidRDefault="009C1E10" w:rsidP="009C1E10">
            <w:pPr>
              <w:pStyle w:val="Default"/>
              <w:jc w:val="both"/>
              <w:rPr>
                <w:b/>
                <w:sz w:val="22"/>
                <w:szCs w:val="22"/>
              </w:rPr>
            </w:pPr>
            <w:r w:rsidRPr="009C1E10">
              <w:rPr>
                <w:b/>
                <w:sz w:val="22"/>
                <w:szCs w:val="22"/>
              </w:rPr>
              <w:t>24.</w:t>
            </w:r>
            <w:r w:rsidRPr="009C1E10">
              <w:rPr>
                <w:sz w:val="22"/>
                <w:szCs w:val="22"/>
              </w:rPr>
              <w:t xml:space="preserve"> Seletuskirja punktis 5, määruse rakendamisega seotud tegevused, vajalikud kulud ja määruse rakendamise eeldatavad tulud, on toodud, et uusi kohustusi ei lisata, mis ei vasta tõele ning on eksitav, sest on lisandunud ammoniaagirajatise kuja nõuded ning olulisel määral on täiendatud hapniku hoiukoha nõudeid. Samuti on eksitav lause, et nõuded hoidla kujale on praegu veeseaduses. Veeseaduses on üksnes nõuded naftasaaduse, põlevkiviõli ja selle saaduse ning biokütuse hoidla kuja kohta, mitte aga ammoniaagirajatise kuja ning hapniku hoiukoha ja kuja kohta. </w:t>
            </w:r>
            <w:r w:rsidRPr="009C1E10">
              <w:rPr>
                <w:i/>
                <w:iCs/>
                <w:sz w:val="22"/>
                <w:szCs w:val="22"/>
              </w:rPr>
              <w:t>Palume viidatud ebatäpsused ja -selgused kõrvaldada.</w:t>
            </w:r>
          </w:p>
        </w:tc>
        <w:tc>
          <w:tcPr>
            <w:tcW w:w="4679" w:type="dxa"/>
            <w:shd w:val="clear" w:color="auto" w:fill="auto"/>
          </w:tcPr>
          <w:p w14:paraId="44528118" w14:textId="07B7846D" w:rsidR="009C1E10" w:rsidRPr="009C1E10" w:rsidRDefault="005A13E3" w:rsidP="005A13E3">
            <w:pPr>
              <w:autoSpaceDE w:val="0"/>
              <w:autoSpaceDN w:val="0"/>
              <w:adjustRightInd w:val="0"/>
              <w:rPr>
                <w:rFonts w:ascii="Times New Roman" w:hAnsi="Times New Roman" w:cs="Times New Roman"/>
                <w:color w:val="000000"/>
              </w:rPr>
            </w:pPr>
            <w:r w:rsidRPr="005A13E3">
              <w:rPr>
                <w:rFonts w:ascii="Times New Roman" w:hAnsi="Times New Roman" w:cs="Times New Roman"/>
                <w:b/>
                <w:bCs/>
                <w:color w:val="000000"/>
              </w:rPr>
              <w:t>Arvestatud</w:t>
            </w:r>
            <w:r>
              <w:rPr>
                <w:rFonts w:ascii="Times New Roman" w:hAnsi="Times New Roman" w:cs="Times New Roman"/>
                <w:color w:val="000000"/>
              </w:rPr>
              <w:t xml:space="preserve">. </w:t>
            </w:r>
            <w:r w:rsidR="00F5337A">
              <w:rPr>
                <w:rFonts w:ascii="Times New Roman" w:hAnsi="Times New Roman" w:cs="Times New Roman"/>
                <w:color w:val="000000"/>
              </w:rPr>
              <w:t xml:space="preserve">Seletuskirja täiendatud </w:t>
            </w:r>
          </w:p>
        </w:tc>
      </w:tr>
      <w:tr w:rsidR="009C1E10" w:rsidRPr="009C1E10" w14:paraId="64CDE84E" w14:textId="77777777" w:rsidTr="009C1E10">
        <w:trPr>
          <w:trHeight w:val="531"/>
        </w:trPr>
        <w:tc>
          <w:tcPr>
            <w:tcW w:w="14177" w:type="dxa"/>
            <w:gridSpan w:val="2"/>
            <w:shd w:val="clear" w:color="auto" w:fill="BFBFBF" w:themeFill="background1" w:themeFillShade="BF"/>
          </w:tcPr>
          <w:p w14:paraId="2F50C402" w14:textId="77777777" w:rsidR="009C1E10" w:rsidRPr="009C1E10" w:rsidRDefault="009C1E10" w:rsidP="009C1E10">
            <w:pPr>
              <w:autoSpaceDE w:val="0"/>
              <w:autoSpaceDN w:val="0"/>
              <w:adjustRightInd w:val="0"/>
              <w:jc w:val="center"/>
              <w:rPr>
                <w:rFonts w:ascii="Times New Roman" w:hAnsi="Times New Roman" w:cs="Times New Roman"/>
                <w:color w:val="000000"/>
              </w:rPr>
            </w:pPr>
            <w:r w:rsidRPr="009C1E10">
              <w:rPr>
                <w:rFonts w:ascii="Times New Roman" w:hAnsi="Times New Roman" w:cs="Times New Roman"/>
                <w:b/>
                <w:color w:val="000000"/>
              </w:rPr>
              <w:t>Kliimaministeerium,</w:t>
            </w:r>
            <w:r w:rsidRPr="009C1E10">
              <w:rPr>
                <w:rFonts w:ascii="Times New Roman" w:hAnsi="Times New Roman" w:cs="Times New Roman"/>
                <w:color w:val="000000"/>
              </w:rPr>
              <w:t xml:space="preserve"> 19.12.2023 kiri nr 1-5/23/5546-3</w:t>
            </w:r>
          </w:p>
          <w:p w14:paraId="487C54CC" w14:textId="7F27F9B8" w:rsidR="009C1E10" w:rsidRPr="009C1E10" w:rsidRDefault="009C1E10" w:rsidP="009C1E10">
            <w:pPr>
              <w:autoSpaceDE w:val="0"/>
              <w:autoSpaceDN w:val="0"/>
              <w:adjustRightInd w:val="0"/>
              <w:jc w:val="center"/>
              <w:rPr>
                <w:rFonts w:ascii="Times New Roman" w:hAnsi="Times New Roman" w:cs="Times New Roman"/>
                <w:color w:val="000000"/>
              </w:rPr>
            </w:pPr>
            <w:r w:rsidRPr="009C1E10">
              <w:rPr>
                <w:rFonts w:ascii="Times New Roman" w:hAnsi="Times New Roman" w:cs="Times New Roman"/>
                <w:color w:val="000000"/>
              </w:rPr>
              <w:t xml:space="preserve">Kontaktisikud: Marko </w:t>
            </w:r>
            <w:proofErr w:type="spellStart"/>
            <w:r w:rsidRPr="009C1E10">
              <w:rPr>
                <w:rFonts w:ascii="Times New Roman" w:hAnsi="Times New Roman" w:cs="Times New Roman"/>
                <w:color w:val="000000"/>
              </w:rPr>
              <w:t>Lelov</w:t>
            </w:r>
            <w:proofErr w:type="spellEnd"/>
            <w:r w:rsidRPr="009C1E10">
              <w:rPr>
                <w:rFonts w:ascii="Times New Roman" w:hAnsi="Times New Roman" w:cs="Times New Roman"/>
                <w:color w:val="000000"/>
              </w:rPr>
              <w:t xml:space="preserve"> (marko.lelov@kliimaministeerium.ee), Merle Liivrand-</w:t>
            </w:r>
            <w:proofErr w:type="spellStart"/>
            <w:r w:rsidRPr="009C1E10">
              <w:rPr>
                <w:rFonts w:ascii="Times New Roman" w:hAnsi="Times New Roman" w:cs="Times New Roman"/>
                <w:color w:val="000000"/>
              </w:rPr>
              <w:t>Sieger</w:t>
            </w:r>
            <w:proofErr w:type="spellEnd"/>
            <w:r w:rsidRPr="009C1E10">
              <w:rPr>
                <w:rFonts w:ascii="Times New Roman" w:hAnsi="Times New Roman" w:cs="Times New Roman"/>
                <w:color w:val="000000"/>
              </w:rPr>
              <w:t xml:space="preserve"> (merle.</w:t>
            </w:r>
            <w:r w:rsidR="00555FDC">
              <w:rPr>
                <w:rFonts w:ascii="Times New Roman" w:hAnsi="Times New Roman" w:cs="Times New Roman"/>
                <w:color w:val="000000"/>
              </w:rPr>
              <w:t>l</w:t>
            </w:r>
            <w:r w:rsidRPr="009C1E10">
              <w:rPr>
                <w:rFonts w:ascii="Times New Roman" w:hAnsi="Times New Roman" w:cs="Times New Roman"/>
                <w:color w:val="000000"/>
              </w:rPr>
              <w:t>iivrand-sieger@k</w:t>
            </w:r>
            <w:r w:rsidR="004A4200">
              <w:rPr>
                <w:rFonts w:ascii="Times New Roman" w:hAnsi="Times New Roman" w:cs="Times New Roman"/>
                <w:color w:val="000000"/>
              </w:rPr>
              <w:t>eskkonnaamet</w:t>
            </w:r>
            <w:r w:rsidRPr="009C1E10">
              <w:rPr>
                <w:rFonts w:ascii="Times New Roman" w:hAnsi="Times New Roman" w:cs="Times New Roman"/>
                <w:color w:val="000000"/>
              </w:rPr>
              <w:t>.ee)</w:t>
            </w:r>
          </w:p>
        </w:tc>
      </w:tr>
      <w:tr w:rsidR="009C1E10" w:rsidRPr="009C1E10" w14:paraId="19DF5739" w14:textId="77777777" w:rsidTr="00625313">
        <w:trPr>
          <w:trHeight w:val="531"/>
        </w:trPr>
        <w:tc>
          <w:tcPr>
            <w:tcW w:w="9498" w:type="dxa"/>
            <w:shd w:val="clear" w:color="auto" w:fill="auto"/>
          </w:tcPr>
          <w:p w14:paraId="4A55DC24" w14:textId="77777777" w:rsidR="009C1E10" w:rsidRPr="009C1E10" w:rsidRDefault="009C1E10" w:rsidP="009C1E10">
            <w:pPr>
              <w:pStyle w:val="Default"/>
              <w:jc w:val="both"/>
              <w:rPr>
                <w:sz w:val="22"/>
                <w:szCs w:val="22"/>
              </w:rPr>
            </w:pPr>
            <w:r w:rsidRPr="009C1E10">
              <w:rPr>
                <w:b/>
                <w:sz w:val="22"/>
                <w:szCs w:val="22"/>
              </w:rPr>
              <w:t>1.</w:t>
            </w:r>
            <w:r w:rsidRPr="009C1E10">
              <w:rPr>
                <w:sz w:val="22"/>
                <w:szCs w:val="22"/>
              </w:rPr>
              <w:t xml:space="preserve"> Eelnõu § 7 lg 1 punktis 2 sätestatakse, et kui ehitise territooriumil ladustatakse põlevmaterjali lahtiselt kokku üle 1000 kuupmeetri, peab koostama põlevmaterjali lahtise ladustamise plaani ja esitama selle enne ladustamist asukohajärgsele päästekeskusele. </w:t>
            </w:r>
          </w:p>
          <w:p w14:paraId="5AEB28D1" w14:textId="77777777" w:rsidR="009C1E10" w:rsidRPr="009C1E10" w:rsidRDefault="009C1E10" w:rsidP="009C1E10">
            <w:pPr>
              <w:pStyle w:val="Default"/>
              <w:jc w:val="both"/>
              <w:rPr>
                <w:sz w:val="22"/>
                <w:szCs w:val="22"/>
              </w:rPr>
            </w:pPr>
            <w:r w:rsidRPr="009C1E10">
              <w:rPr>
                <w:sz w:val="22"/>
                <w:szCs w:val="22"/>
              </w:rPr>
              <w:t xml:space="preserve">Teeme ettepaneku muuta § 7 lõike 1 punkti 2 sõnastust järgmiselt: </w:t>
            </w:r>
          </w:p>
          <w:p w14:paraId="0A89CEAB" w14:textId="77777777" w:rsidR="009C1E10" w:rsidRPr="009C1E10" w:rsidRDefault="009C1E10" w:rsidP="009C1E10">
            <w:pPr>
              <w:pStyle w:val="Default"/>
              <w:jc w:val="both"/>
              <w:rPr>
                <w:sz w:val="22"/>
                <w:szCs w:val="22"/>
              </w:rPr>
            </w:pPr>
            <w:r w:rsidRPr="009C1E10">
              <w:rPr>
                <w:sz w:val="22"/>
                <w:szCs w:val="22"/>
              </w:rPr>
              <w:t xml:space="preserve">„2) koostama põlevmaterjali lahtise ladustamise plaani ja esitama selle enne ladustamist kooskõlastamiseks asukohajärgsele päästekeskusele.“. </w:t>
            </w:r>
          </w:p>
          <w:p w14:paraId="63CA2972" w14:textId="77777777" w:rsidR="009C1E10" w:rsidRPr="009C1E10" w:rsidRDefault="009C1E10" w:rsidP="009C1E10">
            <w:pPr>
              <w:pStyle w:val="Default"/>
              <w:jc w:val="both"/>
              <w:rPr>
                <w:b/>
                <w:sz w:val="22"/>
                <w:szCs w:val="22"/>
              </w:rPr>
            </w:pPr>
            <w:r w:rsidRPr="009C1E10">
              <w:rPr>
                <w:sz w:val="22"/>
                <w:szCs w:val="22"/>
              </w:rPr>
              <w:t xml:space="preserve">Põlevmaterjalide plaan esitatakse küll Päästekeskusele, aga seda ei kooskõlastata. Leiame, et pädev asutus peaks plaani üle vaatama ja selle õigsust/sobivust kinnitama. Jäätmevaldkonnas on tuleohu näol tegemist </w:t>
            </w:r>
            <w:r w:rsidRPr="009C1E10">
              <w:rPr>
                <w:sz w:val="22"/>
                <w:szCs w:val="22"/>
              </w:rPr>
              <w:lastRenderedPageBreak/>
              <w:t>väga olulise ohuga ja tulekahjust tuleneda võivad keskkonnaohud suured. Seetõttu on oluline, et põlevmaterjalide (sh jäätmete) ladustamise puhul on tuleohutus hinnatud pädeva asutuse poolt.</w:t>
            </w:r>
          </w:p>
        </w:tc>
        <w:tc>
          <w:tcPr>
            <w:tcW w:w="4679" w:type="dxa"/>
            <w:shd w:val="clear" w:color="auto" w:fill="auto"/>
          </w:tcPr>
          <w:p w14:paraId="5DA4E483" w14:textId="03555E83" w:rsidR="009C1E10" w:rsidRPr="009C1E10" w:rsidRDefault="0025218F" w:rsidP="0025218F">
            <w:pPr>
              <w:autoSpaceDE w:val="0"/>
              <w:autoSpaceDN w:val="0"/>
              <w:adjustRightInd w:val="0"/>
              <w:rPr>
                <w:rFonts w:ascii="Times New Roman" w:hAnsi="Times New Roman" w:cs="Times New Roman"/>
                <w:color w:val="000000"/>
              </w:rPr>
            </w:pPr>
            <w:r w:rsidRPr="0025218F">
              <w:rPr>
                <w:rFonts w:ascii="Times New Roman" w:hAnsi="Times New Roman" w:cs="Times New Roman"/>
                <w:b/>
                <w:bCs/>
                <w:color w:val="000000"/>
              </w:rPr>
              <w:lastRenderedPageBreak/>
              <w:t>Mittearvestatud</w:t>
            </w:r>
            <w:r>
              <w:rPr>
                <w:rFonts w:ascii="Times New Roman" w:hAnsi="Times New Roman" w:cs="Times New Roman"/>
                <w:color w:val="000000"/>
              </w:rPr>
              <w:t>. Ka ilma kooskõla</w:t>
            </w:r>
            <w:r w:rsidR="003F7E29">
              <w:rPr>
                <w:rFonts w:ascii="Times New Roman" w:hAnsi="Times New Roman" w:cs="Times New Roman"/>
                <w:color w:val="000000"/>
              </w:rPr>
              <w:t>s</w:t>
            </w:r>
            <w:r>
              <w:rPr>
                <w:rFonts w:ascii="Times New Roman" w:hAnsi="Times New Roman" w:cs="Times New Roman"/>
                <w:color w:val="000000"/>
              </w:rPr>
              <w:t>tus</w:t>
            </w:r>
            <w:r w:rsidR="003F7E29">
              <w:rPr>
                <w:rFonts w:ascii="Times New Roman" w:hAnsi="Times New Roman" w:cs="Times New Roman"/>
                <w:color w:val="000000"/>
              </w:rPr>
              <w:t>e kohustuseta</w:t>
            </w:r>
            <w:r>
              <w:rPr>
                <w:rFonts w:ascii="Times New Roman" w:hAnsi="Times New Roman" w:cs="Times New Roman"/>
                <w:color w:val="000000"/>
              </w:rPr>
              <w:t xml:space="preserve"> kontrollib </w:t>
            </w:r>
            <w:r w:rsidR="003F7E29">
              <w:rPr>
                <w:rFonts w:ascii="Times New Roman" w:hAnsi="Times New Roman" w:cs="Times New Roman"/>
                <w:color w:val="000000"/>
              </w:rPr>
              <w:t>Päästeamet</w:t>
            </w:r>
            <w:r>
              <w:rPr>
                <w:rFonts w:ascii="Times New Roman" w:hAnsi="Times New Roman" w:cs="Times New Roman"/>
                <w:color w:val="000000"/>
              </w:rPr>
              <w:t xml:space="preserve"> sisuliselt plaani sobivust ja kavandatava tegevuse tuleohutust. Kui on puudused, siis antakse sellest plaani koostajale teada ja palutakse parandatud plaan uuesti esitada. Plaani koostamise mõte on ju eelkõige anda isikule võimalus oma tegevus läbi mõelda – </w:t>
            </w:r>
            <w:r w:rsidR="003F7E29">
              <w:rPr>
                <w:rFonts w:ascii="Times New Roman" w:hAnsi="Times New Roman" w:cs="Times New Roman"/>
                <w:color w:val="000000"/>
              </w:rPr>
              <w:t>Päästeameti</w:t>
            </w:r>
            <w:r>
              <w:rPr>
                <w:rFonts w:ascii="Times New Roman" w:hAnsi="Times New Roman" w:cs="Times New Roman"/>
                <w:color w:val="000000"/>
              </w:rPr>
              <w:t xml:space="preserve"> kooskõlastus </w:t>
            </w:r>
            <w:r w:rsidR="003F7E29">
              <w:rPr>
                <w:rFonts w:ascii="Times New Roman" w:hAnsi="Times New Roman" w:cs="Times New Roman"/>
                <w:color w:val="000000"/>
              </w:rPr>
              <w:t>protsessi mõttes</w:t>
            </w:r>
            <w:r>
              <w:rPr>
                <w:rFonts w:ascii="Times New Roman" w:hAnsi="Times New Roman" w:cs="Times New Roman"/>
                <w:color w:val="000000"/>
              </w:rPr>
              <w:t xml:space="preserve"> ei anna </w:t>
            </w:r>
            <w:r>
              <w:rPr>
                <w:rFonts w:ascii="Times New Roman" w:hAnsi="Times New Roman" w:cs="Times New Roman"/>
                <w:color w:val="000000"/>
              </w:rPr>
              <w:lastRenderedPageBreak/>
              <w:t>midagi juurde, sest ka ilma selleta palub P</w:t>
            </w:r>
            <w:r w:rsidR="003F7E29">
              <w:rPr>
                <w:rFonts w:ascii="Times New Roman" w:hAnsi="Times New Roman" w:cs="Times New Roman"/>
                <w:color w:val="000000"/>
              </w:rPr>
              <w:t>äästeamet esitatud plaanist</w:t>
            </w:r>
            <w:r>
              <w:rPr>
                <w:rFonts w:ascii="Times New Roman" w:hAnsi="Times New Roman" w:cs="Times New Roman"/>
                <w:color w:val="000000"/>
              </w:rPr>
              <w:t xml:space="preserve"> leitud puudused kõrvaldada. Ilma ametliku kooskõlastuseta saame </w:t>
            </w:r>
            <w:r w:rsidR="003F7E29">
              <w:rPr>
                <w:rFonts w:ascii="Times New Roman" w:hAnsi="Times New Roman" w:cs="Times New Roman"/>
                <w:color w:val="000000"/>
              </w:rPr>
              <w:t xml:space="preserve">aga </w:t>
            </w:r>
            <w:r>
              <w:rPr>
                <w:rFonts w:ascii="Times New Roman" w:hAnsi="Times New Roman" w:cs="Times New Roman"/>
                <w:color w:val="000000"/>
              </w:rPr>
              <w:t>vähendada bürokraatiat</w:t>
            </w:r>
            <w:r w:rsidR="003F7E29">
              <w:rPr>
                <w:rFonts w:ascii="Times New Roman" w:hAnsi="Times New Roman" w:cs="Times New Roman"/>
                <w:color w:val="000000"/>
              </w:rPr>
              <w:t xml:space="preserve"> ja kiirendada protsesse</w:t>
            </w:r>
            <w:r>
              <w:rPr>
                <w:rFonts w:ascii="Times New Roman" w:hAnsi="Times New Roman" w:cs="Times New Roman"/>
                <w:color w:val="000000"/>
              </w:rPr>
              <w:t>.</w:t>
            </w:r>
          </w:p>
        </w:tc>
      </w:tr>
      <w:tr w:rsidR="009C1E10" w:rsidRPr="009C1E10" w14:paraId="44424DD6" w14:textId="77777777" w:rsidTr="00625313">
        <w:trPr>
          <w:trHeight w:val="531"/>
        </w:trPr>
        <w:tc>
          <w:tcPr>
            <w:tcW w:w="9498" w:type="dxa"/>
            <w:shd w:val="clear" w:color="auto" w:fill="auto"/>
          </w:tcPr>
          <w:p w14:paraId="2821F32F" w14:textId="77777777" w:rsidR="009C1E10" w:rsidRPr="009C1E10" w:rsidRDefault="009C1E10" w:rsidP="009C1E10">
            <w:pPr>
              <w:pStyle w:val="Default"/>
              <w:jc w:val="both"/>
              <w:rPr>
                <w:sz w:val="22"/>
                <w:szCs w:val="22"/>
              </w:rPr>
            </w:pPr>
            <w:r w:rsidRPr="009C1E10">
              <w:rPr>
                <w:b/>
                <w:sz w:val="22"/>
                <w:szCs w:val="22"/>
              </w:rPr>
              <w:lastRenderedPageBreak/>
              <w:t>2.</w:t>
            </w:r>
            <w:r w:rsidRPr="009C1E10">
              <w:rPr>
                <w:sz w:val="22"/>
                <w:szCs w:val="22"/>
              </w:rPr>
              <w:t xml:space="preserve"> Eelnõus on määratletud termin „ladustamine“. Teeme ettepaneku sõnastada eelnõus ladustamisega seonduv selliselt, et oleks üheselt aru saada, millal peetakse silmas hoone sees toimuvat ladustamist ja millal välisterritooriumil toimuvat tegevust. Praktikas ladustatakse jäätmeid nii siseruumides kui ka välisterritooriumil. Eelnõu tekstist jääb arusaamatuks, kas § 6 ja § 7 sätestavad nõuded ainult välisterritooriumil ladustatavatele jäätmetele. Samas sätestab § 2, et ladustamine käesoleva määruse tähenduses on põlevmaterjali hoiustamine ehitises või selle territooriumil.</w:t>
            </w:r>
          </w:p>
        </w:tc>
        <w:tc>
          <w:tcPr>
            <w:tcW w:w="4679" w:type="dxa"/>
            <w:shd w:val="clear" w:color="auto" w:fill="auto"/>
          </w:tcPr>
          <w:p w14:paraId="397B24DF" w14:textId="6CAF51FB" w:rsidR="0025218F" w:rsidRPr="009C1E10" w:rsidRDefault="0025218F" w:rsidP="0025218F">
            <w:pPr>
              <w:autoSpaceDE w:val="0"/>
              <w:autoSpaceDN w:val="0"/>
              <w:adjustRightInd w:val="0"/>
              <w:rPr>
                <w:rFonts w:ascii="Times New Roman" w:hAnsi="Times New Roman" w:cs="Times New Roman"/>
                <w:color w:val="000000"/>
              </w:rPr>
            </w:pPr>
            <w:r w:rsidRPr="00D1788A">
              <w:rPr>
                <w:rFonts w:ascii="Times New Roman" w:hAnsi="Times New Roman" w:cs="Times New Roman"/>
                <w:b/>
                <w:bCs/>
                <w:color w:val="000000"/>
              </w:rPr>
              <w:t>Selgitame</w:t>
            </w:r>
            <w:r>
              <w:rPr>
                <w:rFonts w:ascii="Times New Roman" w:hAnsi="Times New Roman" w:cs="Times New Roman"/>
                <w:color w:val="000000"/>
              </w:rPr>
              <w:t xml:space="preserve">. </w:t>
            </w:r>
            <w:r w:rsidR="00733257">
              <w:rPr>
                <w:rFonts w:ascii="Times New Roman" w:hAnsi="Times New Roman" w:cs="Times New Roman"/>
                <w:color w:val="000000"/>
              </w:rPr>
              <w:t xml:space="preserve">§ 5, </w:t>
            </w:r>
            <w:r>
              <w:rPr>
                <w:rFonts w:ascii="Times New Roman" w:hAnsi="Times New Roman" w:cs="Times New Roman"/>
                <w:color w:val="000000"/>
              </w:rPr>
              <w:t>§ 6 ja § 7 kehtivad ladustamisele väljaspool ehitist, saame seda täpsustada seletuskirjas. Juhime tähelepanu, et paragrahvid reguleerivad kehtiva määruse</w:t>
            </w:r>
            <w:r w:rsidR="00733257">
              <w:rPr>
                <w:rFonts w:ascii="Times New Roman" w:hAnsi="Times New Roman" w:cs="Times New Roman"/>
                <w:color w:val="000000"/>
              </w:rPr>
              <w:t>ga sarnaseid</w:t>
            </w:r>
            <w:r>
              <w:rPr>
                <w:rFonts w:ascii="Times New Roman" w:hAnsi="Times New Roman" w:cs="Times New Roman"/>
                <w:color w:val="000000"/>
              </w:rPr>
              <w:t xml:space="preserve"> nõudeid</w:t>
            </w:r>
            <w:r w:rsidR="00733257">
              <w:rPr>
                <w:rFonts w:ascii="Times New Roman" w:hAnsi="Times New Roman" w:cs="Times New Roman"/>
                <w:color w:val="000000"/>
              </w:rPr>
              <w:t>, seega pole asjakohane nende pealkirju muuta. § 3 ja § 4 reguleerivad ladustamist ehitise sees.</w:t>
            </w:r>
            <w:r w:rsidR="00D1788A">
              <w:rPr>
                <w:rFonts w:ascii="Times New Roman" w:hAnsi="Times New Roman" w:cs="Times New Roman"/>
                <w:color w:val="000000"/>
              </w:rPr>
              <w:t xml:space="preserve"> </w:t>
            </w:r>
          </w:p>
        </w:tc>
      </w:tr>
      <w:tr w:rsidR="00625313" w:rsidRPr="009C1E10" w14:paraId="0FBF3A0E" w14:textId="77777777" w:rsidTr="009E147F">
        <w:trPr>
          <w:trHeight w:val="531"/>
        </w:trPr>
        <w:tc>
          <w:tcPr>
            <w:tcW w:w="14177" w:type="dxa"/>
            <w:gridSpan w:val="2"/>
            <w:shd w:val="clear" w:color="auto" w:fill="BFBFBF" w:themeFill="background1" w:themeFillShade="BF"/>
          </w:tcPr>
          <w:p w14:paraId="3EB0E7E1" w14:textId="77777777" w:rsidR="00625313" w:rsidRPr="009C1E10" w:rsidRDefault="00625313" w:rsidP="00625313">
            <w:pPr>
              <w:autoSpaceDE w:val="0"/>
              <w:autoSpaceDN w:val="0"/>
              <w:adjustRightInd w:val="0"/>
              <w:jc w:val="center"/>
              <w:rPr>
                <w:rFonts w:ascii="Times New Roman" w:hAnsi="Times New Roman" w:cs="Times New Roman"/>
                <w:b/>
                <w:color w:val="000000"/>
              </w:rPr>
            </w:pPr>
            <w:r w:rsidRPr="009C1E10">
              <w:rPr>
                <w:rFonts w:ascii="Times New Roman" w:hAnsi="Times New Roman" w:cs="Times New Roman"/>
                <w:b/>
                <w:color w:val="000000"/>
              </w:rPr>
              <w:t xml:space="preserve">MTÜ Eesti Tuleohutusspetsialistid, </w:t>
            </w:r>
            <w:r w:rsidRPr="009C1E10">
              <w:rPr>
                <w:rFonts w:ascii="Times New Roman" w:hAnsi="Times New Roman" w:cs="Times New Roman"/>
                <w:color w:val="000000"/>
              </w:rPr>
              <w:t>29.11.2023 kiri nr 1-6/2873-2</w:t>
            </w:r>
          </w:p>
          <w:p w14:paraId="23BC741D" w14:textId="77777777" w:rsidR="00625313" w:rsidRPr="009C1E10" w:rsidRDefault="00625313" w:rsidP="00625313">
            <w:pPr>
              <w:autoSpaceDE w:val="0"/>
              <w:autoSpaceDN w:val="0"/>
              <w:adjustRightInd w:val="0"/>
              <w:jc w:val="center"/>
              <w:rPr>
                <w:rFonts w:ascii="Times New Roman" w:hAnsi="Times New Roman" w:cs="Times New Roman"/>
                <w:b/>
                <w:color w:val="000000"/>
              </w:rPr>
            </w:pPr>
            <w:r w:rsidRPr="009C1E10">
              <w:rPr>
                <w:rFonts w:ascii="Times New Roman" w:hAnsi="Times New Roman" w:cs="Times New Roman"/>
                <w:color w:val="000000"/>
              </w:rPr>
              <w:t>Kontaktisik: Siim Parveots (tuleohutusspetsialistid@gmail.com)</w:t>
            </w:r>
          </w:p>
        </w:tc>
      </w:tr>
      <w:tr w:rsidR="00F87D09" w:rsidRPr="009C1E10" w14:paraId="72D67ED4" w14:textId="77777777" w:rsidTr="009E147F">
        <w:trPr>
          <w:trHeight w:val="531"/>
        </w:trPr>
        <w:tc>
          <w:tcPr>
            <w:tcW w:w="9498" w:type="dxa"/>
            <w:shd w:val="clear" w:color="auto" w:fill="auto"/>
          </w:tcPr>
          <w:p w14:paraId="3622E36F" w14:textId="77777777" w:rsidR="00F87D09" w:rsidRPr="009C1E10" w:rsidRDefault="00F87D09"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1.</w:t>
            </w:r>
            <w:r w:rsidRPr="009C1E10">
              <w:rPr>
                <w:rFonts w:ascii="Times New Roman" w:hAnsi="Times New Roman" w:cs="Times New Roman"/>
                <w:bCs/>
                <w:color w:val="000000"/>
              </w:rPr>
              <w:t xml:space="preserve"> § 3 lg 2 - kui ehitusprojekt puudub või projektis ei ole nõuet esitatud, siis võib jätkuvalt edasi ladustada? Tekib vastuolu, kus vanas hoones võib see nii jääda, aga uutes hoonetes esitatakse nõue. Põhimõtte peaks kehtima ikka kõikide hoonete puhul sarnaselt</w:t>
            </w:r>
          </w:p>
        </w:tc>
        <w:tc>
          <w:tcPr>
            <w:tcW w:w="4679" w:type="dxa"/>
            <w:shd w:val="clear" w:color="auto" w:fill="auto"/>
          </w:tcPr>
          <w:p w14:paraId="737BE393" w14:textId="6BCE841E" w:rsidR="00F87D09" w:rsidRPr="009C1E10" w:rsidRDefault="00D1788A" w:rsidP="00D55DDD">
            <w:pPr>
              <w:rPr>
                <w:rFonts w:ascii="Times New Roman" w:hAnsi="Times New Roman" w:cs="Times New Roman"/>
              </w:rPr>
            </w:pPr>
            <w:r w:rsidRPr="00D1788A">
              <w:rPr>
                <w:rFonts w:ascii="Times New Roman" w:hAnsi="Times New Roman" w:cs="Times New Roman"/>
                <w:b/>
                <w:bCs/>
              </w:rPr>
              <w:t>Mittearvestatud</w:t>
            </w:r>
            <w:r>
              <w:rPr>
                <w:rFonts w:ascii="Times New Roman" w:hAnsi="Times New Roman" w:cs="Times New Roman"/>
              </w:rPr>
              <w:t>. Küttesüsteem on hoone tehnosüsteem, mis on alati ehitusprojektis kirjeldatud, ka vanades. Kui küttesüsteemi on muudetud, siis ka selle kohta on olemas projekt</w:t>
            </w:r>
            <w:r w:rsidR="003F7E29">
              <w:rPr>
                <w:rFonts w:ascii="Times New Roman" w:hAnsi="Times New Roman" w:cs="Times New Roman"/>
              </w:rPr>
              <w:t xml:space="preserve"> või mõni muu sellega võrdne dokument</w:t>
            </w:r>
            <w:r>
              <w:rPr>
                <w:rFonts w:ascii="Times New Roman" w:hAnsi="Times New Roman" w:cs="Times New Roman"/>
              </w:rPr>
              <w:t xml:space="preserve">. </w:t>
            </w:r>
          </w:p>
        </w:tc>
      </w:tr>
      <w:tr w:rsidR="00F87D09" w:rsidRPr="009C1E10" w14:paraId="2B7C70E4" w14:textId="77777777" w:rsidTr="009E147F">
        <w:trPr>
          <w:trHeight w:val="531"/>
        </w:trPr>
        <w:tc>
          <w:tcPr>
            <w:tcW w:w="9498" w:type="dxa"/>
            <w:shd w:val="clear" w:color="auto" w:fill="auto"/>
          </w:tcPr>
          <w:p w14:paraId="29CC71BE" w14:textId="77777777" w:rsidR="00F87D09" w:rsidRPr="009C1E10" w:rsidRDefault="00F87D09"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2.</w:t>
            </w:r>
            <w:r w:rsidRPr="009C1E10">
              <w:rPr>
                <w:rFonts w:ascii="Times New Roman" w:hAnsi="Times New Roman" w:cs="Times New Roman"/>
                <w:bCs/>
                <w:color w:val="000000"/>
              </w:rPr>
              <w:t xml:space="preserve"> § 3 lg 2 – vanad majad, kus puuduvad igasugused tuletõkkesektsioonid, siis korteris enam küttepuid mõneks küttekorraks hoida ei tohi</w:t>
            </w:r>
          </w:p>
        </w:tc>
        <w:tc>
          <w:tcPr>
            <w:tcW w:w="4679" w:type="dxa"/>
            <w:shd w:val="clear" w:color="auto" w:fill="auto"/>
          </w:tcPr>
          <w:p w14:paraId="23346110" w14:textId="4FEC0199" w:rsidR="00F87D09" w:rsidRPr="009C1E10" w:rsidRDefault="00D1788A" w:rsidP="00D55DDD">
            <w:pPr>
              <w:rPr>
                <w:rFonts w:ascii="Times New Roman" w:hAnsi="Times New Roman" w:cs="Times New Roman"/>
              </w:rPr>
            </w:pPr>
            <w:r w:rsidRPr="00D1788A">
              <w:rPr>
                <w:rFonts w:ascii="Times New Roman" w:hAnsi="Times New Roman" w:cs="Times New Roman"/>
                <w:b/>
                <w:bCs/>
              </w:rPr>
              <w:t>Selgitame</w:t>
            </w:r>
            <w:r>
              <w:rPr>
                <w:rFonts w:ascii="Times New Roman" w:hAnsi="Times New Roman" w:cs="Times New Roman"/>
              </w:rPr>
              <w:t>. Korteris hoitava küttepuude</w:t>
            </w:r>
            <w:r w:rsidR="003F7E29">
              <w:rPr>
                <w:rFonts w:ascii="Times New Roman" w:hAnsi="Times New Roman" w:cs="Times New Roman"/>
              </w:rPr>
              <w:t xml:space="preserve"> </w:t>
            </w:r>
            <w:r>
              <w:rPr>
                <w:rFonts w:ascii="Times New Roman" w:hAnsi="Times New Roman" w:cs="Times New Roman"/>
              </w:rPr>
              <w:t>varu ei ole määrusega reguleeritud. Kui seda soovitakse teha, tuleb juhinduda määruse sätetest, mis reguleerivad põlevmaterjali ladustamist küttesüsteemi ja muu kuuma välispinnaga seadme läheduses.</w:t>
            </w:r>
          </w:p>
        </w:tc>
      </w:tr>
      <w:tr w:rsidR="00F87D09" w:rsidRPr="009C1E10" w14:paraId="7CD5F306" w14:textId="77777777" w:rsidTr="009E147F">
        <w:trPr>
          <w:trHeight w:val="531"/>
        </w:trPr>
        <w:tc>
          <w:tcPr>
            <w:tcW w:w="9498" w:type="dxa"/>
            <w:shd w:val="clear" w:color="auto" w:fill="auto"/>
          </w:tcPr>
          <w:p w14:paraId="600398A4" w14:textId="77777777" w:rsidR="00F87D09"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3.</w:t>
            </w:r>
            <w:r w:rsidRPr="009C1E10">
              <w:rPr>
                <w:rFonts w:ascii="Times New Roman" w:hAnsi="Times New Roman" w:cs="Times New Roman"/>
                <w:bCs/>
                <w:color w:val="000000"/>
              </w:rPr>
              <w:t xml:space="preserve"> § 3 lg 2 – Kui laohoone töö läheb üle gaasil töötavate tõstukite peale, siis peaksid nad muutma ehitusprojekti (ehitama ka sektsiooni), et hoiustada varugaasiballoone?</w:t>
            </w:r>
          </w:p>
        </w:tc>
        <w:tc>
          <w:tcPr>
            <w:tcW w:w="4679" w:type="dxa"/>
            <w:shd w:val="clear" w:color="auto" w:fill="auto"/>
          </w:tcPr>
          <w:p w14:paraId="0503C62A" w14:textId="76BBBDEF" w:rsidR="00323D2D" w:rsidRPr="009C1E10" w:rsidRDefault="00323D2D" w:rsidP="00D55DDD">
            <w:pPr>
              <w:rPr>
                <w:rFonts w:ascii="Times New Roman" w:hAnsi="Times New Roman" w:cs="Times New Roman"/>
              </w:rPr>
            </w:pPr>
            <w:r w:rsidRPr="00323D2D">
              <w:rPr>
                <w:rFonts w:ascii="Times New Roman" w:hAnsi="Times New Roman" w:cs="Times New Roman"/>
                <w:b/>
                <w:bCs/>
              </w:rPr>
              <w:t>Selgitame</w:t>
            </w:r>
            <w:r>
              <w:rPr>
                <w:rFonts w:ascii="Times New Roman" w:hAnsi="Times New Roman" w:cs="Times New Roman"/>
              </w:rPr>
              <w:t>. Kirjeldatud juhul ei ole vaja muuta ehitusprojekti. Tõstukite kütusevaru ladustamisel tuleks juhinduda määruse sätetest, mis reguleerivad ohtlike ainete ladustamise tuleohutusnõudeid</w:t>
            </w:r>
          </w:p>
        </w:tc>
      </w:tr>
      <w:tr w:rsidR="000268EA" w:rsidRPr="009C1E10" w14:paraId="6B51CC0B" w14:textId="77777777" w:rsidTr="009E147F">
        <w:trPr>
          <w:trHeight w:val="531"/>
        </w:trPr>
        <w:tc>
          <w:tcPr>
            <w:tcW w:w="9498" w:type="dxa"/>
            <w:shd w:val="clear" w:color="auto" w:fill="auto"/>
          </w:tcPr>
          <w:p w14:paraId="36D92F1B" w14:textId="77777777" w:rsidR="000268EA"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4.</w:t>
            </w:r>
            <w:r w:rsidRPr="009C1E10">
              <w:rPr>
                <w:rFonts w:ascii="Times New Roman" w:hAnsi="Times New Roman" w:cs="Times New Roman"/>
                <w:bCs/>
                <w:color w:val="000000"/>
              </w:rPr>
              <w:t xml:space="preserve"> § 3 lg 3 – milleks selline nõue? Vanades puitmajades, kus kelder ei ole omaette tuletõkkesektsioon, siis panipaiagades põlevmaterjali hoidmine on lubatud (vana mööbel jmt kila-kola), kuid igasugune küttematerjali lubamine on keelatud. Praktikas on sellise säte mõju tuleviku vaates üsna tagasihoidlik, sest see eeldab täiendavate puukuuride ja varjualuste rajamist, mis ei ole pruugi olla teostatav. Mis siis lahenduseks on, ainult tuletõkkekonstruktsiooni tekitamine?</w:t>
            </w:r>
          </w:p>
        </w:tc>
        <w:tc>
          <w:tcPr>
            <w:tcW w:w="4679" w:type="dxa"/>
            <w:shd w:val="clear" w:color="auto" w:fill="auto"/>
          </w:tcPr>
          <w:p w14:paraId="44F0F773" w14:textId="55CB817C" w:rsidR="000268EA" w:rsidRPr="009C1E10" w:rsidRDefault="00134F36" w:rsidP="00D55DDD">
            <w:pPr>
              <w:rPr>
                <w:rFonts w:ascii="Times New Roman" w:hAnsi="Times New Roman" w:cs="Times New Roman"/>
              </w:rPr>
            </w:pPr>
            <w:r w:rsidRPr="00134F36">
              <w:rPr>
                <w:rFonts w:ascii="Times New Roman" w:hAnsi="Times New Roman" w:cs="Times New Roman"/>
                <w:b/>
                <w:bCs/>
              </w:rPr>
              <w:t>Arvestatud</w:t>
            </w:r>
            <w:r>
              <w:rPr>
                <w:rFonts w:ascii="Times New Roman" w:hAnsi="Times New Roman" w:cs="Times New Roman"/>
              </w:rPr>
              <w:t xml:space="preserve">. </w:t>
            </w:r>
            <w:r w:rsidR="0008491B">
              <w:rPr>
                <w:rFonts w:ascii="Times New Roman" w:hAnsi="Times New Roman" w:cs="Times New Roman"/>
              </w:rPr>
              <w:t>Eelnõu</w:t>
            </w:r>
            <w:r>
              <w:rPr>
                <w:rFonts w:ascii="Times New Roman" w:hAnsi="Times New Roman" w:cs="Times New Roman"/>
              </w:rPr>
              <w:t xml:space="preserve"> ja </w:t>
            </w:r>
            <w:r w:rsidR="0008491B">
              <w:rPr>
                <w:rFonts w:ascii="Times New Roman" w:hAnsi="Times New Roman" w:cs="Times New Roman"/>
              </w:rPr>
              <w:t>seletuskiri</w:t>
            </w:r>
            <w:r>
              <w:rPr>
                <w:rFonts w:ascii="Times New Roman" w:hAnsi="Times New Roman" w:cs="Times New Roman"/>
              </w:rPr>
              <w:t xml:space="preserve"> täiendatud</w:t>
            </w:r>
            <w:r w:rsidR="003C01B7">
              <w:rPr>
                <w:rFonts w:ascii="Times New Roman" w:hAnsi="Times New Roman" w:cs="Times New Roman"/>
              </w:rPr>
              <w:t>.</w:t>
            </w:r>
          </w:p>
        </w:tc>
      </w:tr>
      <w:tr w:rsidR="000268EA" w:rsidRPr="009C1E10" w14:paraId="6ACF8230" w14:textId="77777777" w:rsidTr="009E147F">
        <w:trPr>
          <w:trHeight w:val="531"/>
        </w:trPr>
        <w:tc>
          <w:tcPr>
            <w:tcW w:w="9498" w:type="dxa"/>
            <w:shd w:val="clear" w:color="auto" w:fill="auto"/>
          </w:tcPr>
          <w:p w14:paraId="3C0DB6F6" w14:textId="77777777" w:rsidR="000268EA"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lastRenderedPageBreak/>
              <w:t>5.</w:t>
            </w:r>
            <w:r w:rsidRPr="009C1E10">
              <w:rPr>
                <w:rFonts w:ascii="Times New Roman" w:hAnsi="Times New Roman" w:cs="Times New Roman"/>
                <w:bCs/>
                <w:color w:val="000000"/>
              </w:rPr>
              <w:t xml:space="preserve"> § 5 lg 2 – mis on süttiva pinnakihiga hoone? Kui hoone välisseina tuletundlikkus on B, kas tegemist süttiva pinnakihiga hoonega?</w:t>
            </w:r>
          </w:p>
        </w:tc>
        <w:tc>
          <w:tcPr>
            <w:tcW w:w="4679" w:type="dxa"/>
            <w:shd w:val="clear" w:color="auto" w:fill="auto"/>
          </w:tcPr>
          <w:p w14:paraId="7530C3AC" w14:textId="0708E5D3" w:rsidR="000268EA" w:rsidRPr="009C1E10" w:rsidRDefault="00134F36" w:rsidP="00D55DDD">
            <w:pPr>
              <w:rPr>
                <w:rFonts w:ascii="Times New Roman" w:hAnsi="Times New Roman" w:cs="Times New Roman"/>
              </w:rPr>
            </w:pPr>
            <w:r w:rsidRPr="00134F36">
              <w:rPr>
                <w:rFonts w:ascii="Times New Roman" w:hAnsi="Times New Roman" w:cs="Times New Roman"/>
                <w:b/>
                <w:bCs/>
              </w:rPr>
              <w:t>Selgitame</w:t>
            </w:r>
            <w:r>
              <w:rPr>
                <w:rFonts w:ascii="Times New Roman" w:hAnsi="Times New Roman" w:cs="Times New Roman"/>
              </w:rPr>
              <w:t>. B-klassi tuletundlikkuse</w:t>
            </w:r>
            <w:r w:rsidR="0008491B">
              <w:rPr>
                <w:rFonts w:ascii="Times New Roman" w:hAnsi="Times New Roman" w:cs="Times New Roman"/>
              </w:rPr>
              <w:t>ga</w:t>
            </w:r>
            <w:r>
              <w:rPr>
                <w:rFonts w:ascii="Times New Roman" w:hAnsi="Times New Roman" w:cs="Times New Roman"/>
              </w:rPr>
              <w:t xml:space="preserve"> hoone välissein on süttiv (M17 § 8 lg 1 p 3).</w:t>
            </w:r>
          </w:p>
        </w:tc>
      </w:tr>
      <w:tr w:rsidR="000268EA" w:rsidRPr="009C1E10" w14:paraId="1D18B57F" w14:textId="77777777" w:rsidTr="009E147F">
        <w:trPr>
          <w:trHeight w:val="531"/>
        </w:trPr>
        <w:tc>
          <w:tcPr>
            <w:tcW w:w="9498" w:type="dxa"/>
            <w:shd w:val="clear" w:color="auto" w:fill="auto"/>
          </w:tcPr>
          <w:p w14:paraId="35C24A13" w14:textId="77777777" w:rsidR="000268EA"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6.</w:t>
            </w:r>
            <w:r w:rsidRPr="009C1E10">
              <w:rPr>
                <w:rFonts w:ascii="Times New Roman" w:hAnsi="Times New Roman" w:cs="Times New Roman"/>
                <w:bCs/>
                <w:color w:val="000000"/>
              </w:rPr>
              <w:t xml:space="preserve"> § 6 lg 3 – varasemalt oli 2 meetrit, nüüd 4 m. Ei ole erilist vahet, et kui tegemist kahe korteriga elamuga, siis nagu oleks jäätmeid vähem ja oht väiksem. Eramaja puhul on see nõue üldse ebavajalik;</w:t>
            </w:r>
          </w:p>
        </w:tc>
        <w:tc>
          <w:tcPr>
            <w:tcW w:w="4679" w:type="dxa"/>
            <w:shd w:val="clear" w:color="auto" w:fill="auto"/>
          </w:tcPr>
          <w:p w14:paraId="79A07E42" w14:textId="6A6391EA" w:rsidR="000268EA" w:rsidRPr="009C1E10" w:rsidRDefault="00134F36" w:rsidP="00D55DDD">
            <w:pPr>
              <w:rPr>
                <w:rFonts w:ascii="Times New Roman" w:hAnsi="Times New Roman" w:cs="Times New Roman"/>
              </w:rPr>
            </w:pPr>
            <w:r w:rsidRPr="00134F36">
              <w:rPr>
                <w:rFonts w:ascii="Times New Roman" w:hAnsi="Times New Roman" w:cs="Times New Roman"/>
                <w:b/>
                <w:bCs/>
              </w:rPr>
              <w:t>Selgitame</w:t>
            </w:r>
            <w:r>
              <w:rPr>
                <w:rFonts w:ascii="Times New Roman" w:hAnsi="Times New Roman" w:cs="Times New Roman"/>
              </w:rPr>
              <w:t>. Varasemaga võrreldes ei pea järgima krundi välispiiri nõuet, lisaks ei kehti 4 m nõue eramajale ja paarismajale. Selgitus antud seletuskirjas vastava sätte juures.</w:t>
            </w:r>
          </w:p>
        </w:tc>
      </w:tr>
      <w:tr w:rsidR="000268EA" w:rsidRPr="009C1E10" w14:paraId="6716A0E5" w14:textId="77777777" w:rsidTr="009E147F">
        <w:trPr>
          <w:trHeight w:val="531"/>
        </w:trPr>
        <w:tc>
          <w:tcPr>
            <w:tcW w:w="9498" w:type="dxa"/>
            <w:shd w:val="clear" w:color="auto" w:fill="auto"/>
          </w:tcPr>
          <w:p w14:paraId="57F78501" w14:textId="77777777" w:rsidR="000268EA"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7.</w:t>
            </w:r>
            <w:r w:rsidRPr="009C1E10">
              <w:rPr>
                <w:rFonts w:ascii="Times New Roman" w:hAnsi="Times New Roman" w:cs="Times New Roman"/>
                <w:bCs/>
                <w:color w:val="000000"/>
              </w:rPr>
              <w:t xml:space="preserve"> § 6 lg 3  Mitmetel hoonetel on prügikonteinerid projekteeritud hoone alusesse maa tasapinnal asuvasse parklasse, kus nõude täitmisest keeldutakse</w:t>
            </w:r>
          </w:p>
        </w:tc>
        <w:tc>
          <w:tcPr>
            <w:tcW w:w="4679" w:type="dxa"/>
            <w:shd w:val="clear" w:color="auto" w:fill="auto"/>
          </w:tcPr>
          <w:p w14:paraId="4DB65639" w14:textId="1147EF4C" w:rsidR="000268EA" w:rsidRPr="009C1E10" w:rsidRDefault="00687CCA" w:rsidP="00D55DDD">
            <w:pPr>
              <w:rPr>
                <w:rFonts w:ascii="Times New Roman" w:hAnsi="Times New Roman" w:cs="Times New Roman"/>
              </w:rPr>
            </w:pPr>
            <w:r w:rsidRPr="00687CCA">
              <w:rPr>
                <w:rFonts w:ascii="Times New Roman" w:hAnsi="Times New Roman" w:cs="Times New Roman"/>
                <w:b/>
                <w:bCs/>
              </w:rPr>
              <w:t>Selgitame</w:t>
            </w:r>
            <w:r>
              <w:rPr>
                <w:rFonts w:ascii="Times New Roman" w:hAnsi="Times New Roman" w:cs="Times New Roman"/>
              </w:rPr>
              <w:t>. Kui hoone ehitusprojektis nähakse jäätmete ladustamine ette maa-alusel korrusel, siis ei peagi 4 m nõuet järgima. Sellisel juhul on kõiki ohte arvesse võetud ja po</w:t>
            </w:r>
            <w:r w:rsidR="0008491B">
              <w:rPr>
                <w:rFonts w:ascii="Times New Roman" w:hAnsi="Times New Roman" w:cs="Times New Roman"/>
              </w:rPr>
              <w:t>le</w:t>
            </w:r>
            <w:r>
              <w:rPr>
                <w:rFonts w:ascii="Times New Roman" w:hAnsi="Times New Roman" w:cs="Times New Roman"/>
              </w:rPr>
              <w:t xml:space="preserve"> vaja konteinereid hoonest eemale v</w:t>
            </w:r>
            <w:r w:rsidR="003C01B7">
              <w:rPr>
                <w:rFonts w:ascii="Times New Roman" w:hAnsi="Times New Roman" w:cs="Times New Roman"/>
              </w:rPr>
              <w:t>iia</w:t>
            </w:r>
            <w:r>
              <w:rPr>
                <w:rFonts w:ascii="Times New Roman" w:hAnsi="Times New Roman" w:cs="Times New Roman"/>
              </w:rPr>
              <w:t>.</w:t>
            </w:r>
          </w:p>
        </w:tc>
      </w:tr>
      <w:tr w:rsidR="000268EA" w:rsidRPr="009C1E10" w14:paraId="4970E3E0" w14:textId="77777777" w:rsidTr="009E147F">
        <w:trPr>
          <w:trHeight w:val="531"/>
        </w:trPr>
        <w:tc>
          <w:tcPr>
            <w:tcW w:w="9498" w:type="dxa"/>
            <w:shd w:val="clear" w:color="auto" w:fill="auto"/>
          </w:tcPr>
          <w:p w14:paraId="6A276960" w14:textId="77777777" w:rsidR="000268EA" w:rsidRPr="009C1E10" w:rsidRDefault="000268EA" w:rsidP="00D55DDD">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8.</w:t>
            </w:r>
            <w:r w:rsidRPr="009C1E10">
              <w:rPr>
                <w:rFonts w:ascii="Times New Roman" w:hAnsi="Times New Roman" w:cs="Times New Roman"/>
                <w:bCs/>
                <w:color w:val="000000"/>
              </w:rPr>
              <w:t xml:space="preserve"> § 8 lg 2 – miks kõikide tehniliste ruumide puhul? Kui nõrkvoolu ruumis on tehnikul nt laud ja tool, mis on põlevast materjalist, siis tulevikus on see keelatud? Sellises sõnastuses ei ole võimalik seda täita, nt korteris või eramus, kus on ventilatsiooniseade, siis see ei pruugi olla eraldatud ruumis ja põlevmaterjal on ümber. Nõue peaks olema, kui seade teenindab mitut tuletõkkesektsiooni, siis ei tohi ventilatsiooniruumis, mis on omaette tuletõkkesektsioon, hoida põlevmaterjali.</w:t>
            </w:r>
          </w:p>
        </w:tc>
        <w:tc>
          <w:tcPr>
            <w:tcW w:w="4679" w:type="dxa"/>
            <w:shd w:val="clear" w:color="auto" w:fill="auto"/>
          </w:tcPr>
          <w:p w14:paraId="05026F34" w14:textId="0FB3E6B7" w:rsidR="000268EA" w:rsidRPr="009C1E10" w:rsidRDefault="00687CCA" w:rsidP="00D55DDD">
            <w:pPr>
              <w:rPr>
                <w:rFonts w:ascii="Times New Roman" w:hAnsi="Times New Roman" w:cs="Times New Roman"/>
              </w:rPr>
            </w:pPr>
            <w:r w:rsidRPr="00687CCA">
              <w:rPr>
                <w:rFonts w:ascii="Times New Roman" w:hAnsi="Times New Roman" w:cs="Times New Roman"/>
                <w:b/>
                <w:bCs/>
              </w:rPr>
              <w:t>Selgitame</w:t>
            </w:r>
            <w:r>
              <w:rPr>
                <w:rFonts w:ascii="Times New Roman" w:hAnsi="Times New Roman" w:cs="Times New Roman"/>
              </w:rPr>
              <w:t>. Laud ja tool ei ole põlevmaterjali ladustamine</w:t>
            </w:r>
            <w:r w:rsidR="0008491B">
              <w:rPr>
                <w:rFonts w:ascii="Times New Roman" w:hAnsi="Times New Roman" w:cs="Times New Roman"/>
              </w:rPr>
              <w:t>. Nõude eesmärk on kaitsta nimetatud tehnosüsteeme ja nende sõlmi võimalike tulekahjude eest ning vähendada võimalust, et nende riketest puhkeks tulekahju</w:t>
            </w:r>
            <w:r>
              <w:rPr>
                <w:rFonts w:ascii="Times New Roman" w:hAnsi="Times New Roman" w:cs="Times New Roman"/>
              </w:rPr>
              <w:t>. Seletuskirja vastavalt täiendatud</w:t>
            </w:r>
            <w:r w:rsidR="003C01B7">
              <w:rPr>
                <w:rFonts w:ascii="Times New Roman" w:hAnsi="Times New Roman" w:cs="Times New Roman"/>
              </w:rPr>
              <w:t>.</w:t>
            </w:r>
          </w:p>
        </w:tc>
      </w:tr>
      <w:tr w:rsidR="000268EA" w:rsidRPr="009C1E10" w14:paraId="100E2486" w14:textId="77777777" w:rsidTr="009E147F">
        <w:trPr>
          <w:trHeight w:val="531"/>
        </w:trPr>
        <w:tc>
          <w:tcPr>
            <w:tcW w:w="9498" w:type="dxa"/>
            <w:shd w:val="clear" w:color="auto" w:fill="auto"/>
          </w:tcPr>
          <w:p w14:paraId="0AE2D4E1" w14:textId="77777777" w:rsidR="000268EA" w:rsidRPr="009C1E10" w:rsidRDefault="000268EA" w:rsidP="000268EA">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9.</w:t>
            </w:r>
            <w:r w:rsidRPr="009C1E10">
              <w:rPr>
                <w:rFonts w:ascii="Times New Roman" w:hAnsi="Times New Roman" w:cs="Times New Roman"/>
                <w:bCs/>
                <w:color w:val="000000"/>
              </w:rPr>
              <w:t xml:space="preserve"> § 8 lg 2 – veemõõdusõlm või kaugkütte seadmete ruumis ei peaks põlevmaterjali ladustamist keelama! Hoone on ehitatud kasutamiseks, sh ka nimetatud ruumid. Kõike ei saa ära keelata. Kuidas erineb veemõõdusõlm oma ohtlikkuselt tavalise kontoriruumiga, milles paikneb veetorustik või vesikütteradiaator?</w:t>
            </w:r>
          </w:p>
        </w:tc>
        <w:tc>
          <w:tcPr>
            <w:tcW w:w="4679" w:type="dxa"/>
            <w:shd w:val="clear" w:color="auto" w:fill="auto"/>
          </w:tcPr>
          <w:p w14:paraId="3B0D80AC" w14:textId="03A6C57D" w:rsidR="000268EA" w:rsidRPr="009C1E10" w:rsidRDefault="00687CCA" w:rsidP="00D55DDD">
            <w:pPr>
              <w:rPr>
                <w:rFonts w:ascii="Times New Roman" w:hAnsi="Times New Roman" w:cs="Times New Roman"/>
              </w:rPr>
            </w:pPr>
            <w:r>
              <w:rPr>
                <w:rFonts w:ascii="Times New Roman" w:hAnsi="Times New Roman" w:cs="Times New Roman"/>
              </w:rPr>
              <w:t>Vt eelmist kommentaari</w:t>
            </w:r>
            <w:r w:rsidR="003C01B7">
              <w:rPr>
                <w:rFonts w:ascii="Times New Roman" w:hAnsi="Times New Roman" w:cs="Times New Roman"/>
              </w:rPr>
              <w:t>.</w:t>
            </w:r>
          </w:p>
        </w:tc>
      </w:tr>
      <w:tr w:rsidR="000268EA" w:rsidRPr="009C1E10" w14:paraId="70CF4093" w14:textId="77777777" w:rsidTr="009E147F">
        <w:trPr>
          <w:trHeight w:val="531"/>
        </w:trPr>
        <w:tc>
          <w:tcPr>
            <w:tcW w:w="9498" w:type="dxa"/>
            <w:shd w:val="clear" w:color="auto" w:fill="auto"/>
          </w:tcPr>
          <w:p w14:paraId="099BDA96" w14:textId="77777777" w:rsidR="000268EA" w:rsidRPr="009C1E10" w:rsidRDefault="000268EA" w:rsidP="000268EA">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10.</w:t>
            </w:r>
            <w:r w:rsidRPr="009C1E10">
              <w:rPr>
                <w:rFonts w:ascii="Times New Roman" w:hAnsi="Times New Roman" w:cs="Times New Roman"/>
                <w:bCs/>
                <w:color w:val="000000"/>
              </w:rPr>
              <w:t xml:space="preserve"> AKUDE, SH LI-ION AKUDE LAADIMINE, HOIUSTAMINE - ei ole üldse määruses käsitletud. Millises koguses ja mis tingimustes võib neid hoida oma tarbeks, missuguses ulatuses töötlemisprotsesside käigus elektroonikatööstustes jne.</w:t>
            </w:r>
          </w:p>
        </w:tc>
        <w:tc>
          <w:tcPr>
            <w:tcW w:w="4679" w:type="dxa"/>
            <w:shd w:val="clear" w:color="auto" w:fill="auto"/>
          </w:tcPr>
          <w:p w14:paraId="3B1D5EEB" w14:textId="034D827D" w:rsidR="000268EA" w:rsidRPr="009C1E10" w:rsidRDefault="00687CCA" w:rsidP="00D55DDD">
            <w:pPr>
              <w:rPr>
                <w:rFonts w:ascii="Times New Roman" w:hAnsi="Times New Roman" w:cs="Times New Roman"/>
              </w:rPr>
            </w:pPr>
            <w:r w:rsidRPr="00302A1D">
              <w:rPr>
                <w:rFonts w:ascii="Times New Roman" w:hAnsi="Times New Roman" w:cs="Times New Roman"/>
                <w:b/>
                <w:bCs/>
              </w:rPr>
              <w:t>Selgitame</w:t>
            </w:r>
            <w:r>
              <w:rPr>
                <w:rFonts w:ascii="Times New Roman" w:hAnsi="Times New Roman" w:cs="Times New Roman"/>
              </w:rPr>
              <w:t xml:space="preserve">. </w:t>
            </w:r>
            <w:r w:rsidR="00302A1D">
              <w:rPr>
                <w:rFonts w:ascii="Times New Roman" w:hAnsi="Times New Roman" w:cs="Times New Roman"/>
              </w:rPr>
              <w:t>Akud ja patareid loetakse määruse mõistes olmejäätmeteks (</w:t>
            </w:r>
            <w:r w:rsidR="00630D36">
              <w:rPr>
                <w:rFonts w:ascii="Times New Roman" w:hAnsi="Times New Roman" w:cs="Times New Roman"/>
              </w:rPr>
              <w:t xml:space="preserve">vt seletuskirja § 7 selgitus). </w:t>
            </w:r>
            <w:bookmarkStart w:id="6" w:name="_Hlk157006614"/>
            <w:r w:rsidR="0008491B">
              <w:rPr>
                <w:rFonts w:ascii="Times New Roman" w:hAnsi="Times New Roman" w:cs="Times New Roman"/>
              </w:rPr>
              <w:t xml:space="preserve">Põhjalikumalt käsitleb kasutatud patareide ja akude käitlemist keskkonnaministri </w:t>
            </w:r>
            <w:r w:rsidR="0008491B" w:rsidRPr="0008491B">
              <w:rPr>
                <w:rFonts w:ascii="Times New Roman" w:hAnsi="Times New Roman" w:cs="Times New Roman"/>
              </w:rPr>
              <w:t>10.01.2008</w:t>
            </w:r>
            <w:r w:rsidR="0008491B">
              <w:rPr>
                <w:rFonts w:ascii="Times New Roman" w:hAnsi="Times New Roman" w:cs="Times New Roman"/>
              </w:rPr>
              <w:t>. a määrus nr 5 „</w:t>
            </w:r>
            <w:r w:rsidR="0008491B" w:rsidRPr="0008491B">
              <w:rPr>
                <w:rFonts w:ascii="Times New Roman" w:hAnsi="Times New Roman" w:cs="Times New Roman"/>
              </w:rPr>
              <w:t>Kasutatud patareide ja akude käitlusnõuded</w:t>
            </w:r>
            <w:r w:rsidR="0008491B" w:rsidRPr="0008491B">
              <w:rPr>
                <w:rFonts w:ascii="Times New Roman" w:hAnsi="Times New Roman" w:cs="Times New Roman"/>
                <w:vertAlign w:val="superscript"/>
              </w:rPr>
              <w:t>1</w:t>
            </w:r>
            <w:r w:rsidR="0008491B">
              <w:rPr>
                <w:rFonts w:ascii="Times New Roman" w:hAnsi="Times New Roman" w:cs="Times New Roman"/>
              </w:rPr>
              <w:t>“</w:t>
            </w:r>
            <w:r w:rsidR="0008491B">
              <w:rPr>
                <w:rFonts w:ascii="Times New Roman" w:hAnsi="Times New Roman" w:cs="Times New Roman"/>
                <w:vertAlign w:val="superscript"/>
              </w:rPr>
              <w:t xml:space="preserve"> </w:t>
            </w:r>
            <w:hyperlink r:id="rId9" w:history="1">
              <w:r w:rsidR="0008491B" w:rsidRPr="001C5489">
                <w:rPr>
                  <w:rStyle w:val="Hyperlink"/>
                  <w:rFonts w:ascii="Times New Roman" w:hAnsi="Times New Roman" w:cs="Times New Roman"/>
                </w:rPr>
                <w:t>https://www.riigiteataja.ee/akt/12910878</w:t>
              </w:r>
            </w:hyperlink>
            <w:r w:rsidR="0008491B">
              <w:rPr>
                <w:rFonts w:ascii="Times New Roman" w:hAnsi="Times New Roman" w:cs="Times New Roman"/>
              </w:rPr>
              <w:t xml:space="preserve"> </w:t>
            </w:r>
            <w:bookmarkEnd w:id="6"/>
          </w:p>
        </w:tc>
      </w:tr>
      <w:tr w:rsidR="006F1945" w:rsidRPr="009C1E10" w14:paraId="132388E0" w14:textId="77777777" w:rsidTr="009E147F">
        <w:trPr>
          <w:trHeight w:val="531"/>
        </w:trPr>
        <w:tc>
          <w:tcPr>
            <w:tcW w:w="14177" w:type="dxa"/>
            <w:gridSpan w:val="2"/>
            <w:shd w:val="clear" w:color="auto" w:fill="BFBFBF" w:themeFill="background1" w:themeFillShade="BF"/>
          </w:tcPr>
          <w:p w14:paraId="59ED341F" w14:textId="77777777" w:rsidR="006F1945" w:rsidRPr="009C1E10" w:rsidRDefault="006F1945" w:rsidP="006F1945">
            <w:pPr>
              <w:jc w:val="center"/>
              <w:rPr>
                <w:rFonts w:ascii="Times New Roman" w:hAnsi="Times New Roman" w:cs="Times New Roman"/>
                <w:b/>
              </w:rPr>
            </w:pPr>
            <w:r w:rsidRPr="009C1E10">
              <w:rPr>
                <w:rFonts w:ascii="Times New Roman" w:hAnsi="Times New Roman" w:cs="Times New Roman"/>
                <w:b/>
              </w:rPr>
              <w:t>Eesti Keemiatööstuse Liit</w:t>
            </w:r>
            <w:r w:rsidR="009C1E10" w:rsidRPr="009C1E10">
              <w:rPr>
                <w:rFonts w:ascii="Times New Roman" w:hAnsi="Times New Roman" w:cs="Times New Roman"/>
                <w:b/>
              </w:rPr>
              <w:t xml:space="preserve">, </w:t>
            </w:r>
            <w:r w:rsidR="009C1E10" w:rsidRPr="009C1E10">
              <w:rPr>
                <w:rFonts w:ascii="Times New Roman" w:hAnsi="Times New Roman" w:cs="Times New Roman"/>
              </w:rPr>
              <w:t>06.12.23 kiri nr 1-6/2873-4</w:t>
            </w:r>
          </w:p>
          <w:p w14:paraId="7BF578AD" w14:textId="77777777" w:rsidR="006F1945" w:rsidRPr="009C1E10" w:rsidRDefault="009C1E10" w:rsidP="006F1945">
            <w:pPr>
              <w:jc w:val="center"/>
              <w:rPr>
                <w:rFonts w:ascii="Times New Roman" w:hAnsi="Times New Roman" w:cs="Times New Roman"/>
              </w:rPr>
            </w:pPr>
            <w:r w:rsidRPr="009C1E10">
              <w:rPr>
                <w:rFonts w:ascii="Times New Roman" w:hAnsi="Times New Roman" w:cs="Times New Roman"/>
              </w:rPr>
              <w:t>K</w:t>
            </w:r>
            <w:r w:rsidR="006F1945" w:rsidRPr="009C1E10">
              <w:rPr>
                <w:rFonts w:ascii="Times New Roman" w:hAnsi="Times New Roman" w:cs="Times New Roman"/>
              </w:rPr>
              <w:t xml:space="preserve">ontaktisik Kärt </w:t>
            </w:r>
            <w:proofErr w:type="spellStart"/>
            <w:r w:rsidR="006F1945" w:rsidRPr="009C1E10">
              <w:rPr>
                <w:rFonts w:ascii="Times New Roman" w:hAnsi="Times New Roman" w:cs="Times New Roman"/>
              </w:rPr>
              <w:t>Kasak</w:t>
            </w:r>
            <w:proofErr w:type="spellEnd"/>
            <w:r w:rsidR="006F1945" w:rsidRPr="009C1E10">
              <w:rPr>
                <w:rFonts w:ascii="Times New Roman" w:hAnsi="Times New Roman" w:cs="Times New Roman"/>
              </w:rPr>
              <w:t xml:space="preserve"> (kart@keemia.ee)</w:t>
            </w:r>
          </w:p>
        </w:tc>
      </w:tr>
      <w:tr w:rsidR="000268EA" w:rsidRPr="009C1E10" w14:paraId="78156434" w14:textId="77777777" w:rsidTr="009E147F">
        <w:trPr>
          <w:trHeight w:val="531"/>
        </w:trPr>
        <w:tc>
          <w:tcPr>
            <w:tcW w:w="9498" w:type="dxa"/>
            <w:shd w:val="clear" w:color="auto" w:fill="auto"/>
          </w:tcPr>
          <w:p w14:paraId="5546AEF3" w14:textId="77777777" w:rsidR="006F1945" w:rsidRPr="009C1E10" w:rsidRDefault="006F1945" w:rsidP="006F1945">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1.</w:t>
            </w:r>
            <w:r w:rsidRPr="009C1E10">
              <w:rPr>
                <w:rFonts w:ascii="Times New Roman" w:hAnsi="Times New Roman" w:cs="Times New Roman"/>
                <w:bCs/>
                <w:color w:val="000000"/>
              </w:rPr>
              <w:t xml:space="preserve"> Esiteks peame vajalikuks märkida, et sellise definitsiooni kasutamine, kus „aine“ tähendab nii ainet kui ka segu (olukorras, kus meil on tegelikult sobiv </w:t>
            </w:r>
            <w:proofErr w:type="spellStart"/>
            <w:r w:rsidRPr="009C1E10">
              <w:rPr>
                <w:rFonts w:ascii="Times New Roman" w:hAnsi="Times New Roman" w:cs="Times New Roman"/>
                <w:bCs/>
                <w:color w:val="000000"/>
              </w:rPr>
              <w:t>ühisnimetaja</w:t>
            </w:r>
            <w:proofErr w:type="spellEnd"/>
            <w:r w:rsidRPr="009C1E10">
              <w:rPr>
                <w:rFonts w:ascii="Times New Roman" w:hAnsi="Times New Roman" w:cs="Times New Roman"/>
                <w:bCs/>
                <w:color w:val="000000"/>
              </w:rPr>
              <w:t xml:space="preserve"> ehk „kemikaal“ olemas), ei ole hea praktika. Mõistame, et selline lähenemine tuleneb </w:t>
            </w:r>
            <w:proofErr w:type="spellStart"/>
            <w:r w:rsidRPr="009C1E10">
              <w:rPr>
                <w:rFonts w:ascii="Times New Roman" w:hAnsi="Times New Roman" w:cs="Times New Roman"/>
                <w:bCs/>
                <w:color w:val="000000"/>
              </w:rPr>
              <w:t>ADR-i</w:t>
            </w:r>
            <w:proofErr w:type="spellEnd"/>
            <w:r w:rsidRPr="009C1E10">
              <w:rPr>
                <w:rFonts w:ascii="Times New Roman" w:hAnsi="Times New Roman" w:cs="Times New Roman"/>
                <w:bCs/>
                <w:color w:val="000000"/>
              </w:rPr>
              <w:t xml:space="preserve"> sõnastusest, kuid pole veendunud, et tegemist on parima lahendusega. Eelnevast sõltumata palume kindlasti muuta seletuskirjas (lk 3) toodud alljärgneva lõigu sõnastust:</w:t>
            </w:r>
          </w:p>
          <w:p w14:paraId="13B27540" w14:textId="77777777" w:rsidR="006F1945" w:rsidRPr="009C1E10" w:rsidRDefault="006F1945" w:rsidP="006F1945">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lastRenderedPageBreak/>
              <w:t xml:space="preserve">„REACH-i määrus hõlmab sisuliselt kõiki keemilisi aineid: </w:t>
            </w:r>
            <w:r w:rsidR="00B953D4" w:rsidRPr="009C1E10">
              <w:rPr>
                <w:rFonts w:ascii="Times New Roman" w:hAnsi="Times New Roman" w:cs="Times New Roman"/>
                <w:bCs/>
                <w:color w:val="000000"/>
              </w:rPr>
              <w:t xml:space="preserve">mitte ainult tööstuses, vaid ka </w:t>
            </w:r>
            <w:r w:rsidRPr="009C1E10">
              <w:rPr>
                <w:rFonts w:ascii="Times New Roman" w:hAnsi="Times New Roman" w:cs="Times New Roman"/>
                <w:bCs/>
                <w:color w:val="000000"/>
              </w:rPr>
              <w:t>igapäevaelus kasutatavaid aineid, näiteks puhastustooted, värvid, rõivad, mööbel ja elektriseadmed. REACH-i määrusega on reguleeritud kemikaalide registreerimist, hindamist, autoriseerimist ja piiramist. Kokkuvõttes võib ohtlik aine olla mistahes ohtlik kemikaal, mis on nimetatud REACH-i määruses koos tema omadustega, kuid eelnõus kasutatakse terminit ohtlik aine.”</w:t>
            </w:r>
          </w:p>
          <w:p w14:paraId="4048CAFA" w14:textId="77777777" w:rsidR="006F1945" w:rsidRPr="009C1E10" w:rsidRDefault="006F1945" w:rsidP="006F1945">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Kõnealune lõik seletuskirjas on eksitav – siit jääb mulje,</w:t>
            </w:r>
            <w:r w:rsidR="00B953D4" w:rsidRPr="009C1E10">
              <w:rPr>
                <w:rFonts w:ascii="Times New Roman" w:hAnsi="Times New Roman" w:cs="Times New Roman"/>
                <w:bCs/>
                <w:color w:val="000000"/>
              </w:rPr>
              <w:t xml:space="preserve"> et REACH määruse kontekstis on </w:t>
            </w:r>
            <w:r w:rsidRPr="009C1E10">
              <w:rPr>
                <w:rFonts w:ascii="Times New Roman" w:hAnsi="Times New Roman" w:cs="Times New Roman"/>
                <w:bCs/>
                <w:color w:val="000000"/>
              </w:rPr>
              <w:t xml:space="preserve">puhastustooted, värvid, rõivad jne ained – </w:t>
            </w:r>
            <w:r w:rsidRPr="009C1E10">
              <w:rPr>
                <w:rFonts w:ascii="Times New Roman" w:hAnsi="Times New Roman" w:cs="Times New Roman"/>
                <w:b/>
                <w:bCs/>
                <w:color w:val="000000"/>
              </w:rPr>
              <w:t>aga</w:t>
            </w:r>
            <w:r w:rsidRPr="009C1E10">
              <w:rPr>
                <w:rFonts w:ascii="Times New Roman" w:hAnsi="Times New Roman" w:cs="Times New Roman"/>
                <w:bCs/>
                <w:color w:val="000000"/>
              </w:rPr>
              <w:t xml:space="preserve"> seda need kindlasti REACH-määruse kontekstis </w:t>
            </w:r>
            <w:r w:rsidRPr="009C1E10">
              <w:rPr>
                <w:rFonts w:ascii="Times New Roman" w:hAnsi="Times New Roman" w:cs="Times New Roman"/>
                <w:b/>
                <w:bCs/>
                <w:color w:val="000000"/>
              </w:rPr>
              <w:t>ei ole</w:t>
            </w:r>
            <w:r w:rsidRPr="009C1E10">
              <w:rPr>
                <w:rFonts w:ascii="Times New Roman" w:hAnsi="Times New Roman" w:cs="Times New Roman"/>
                <w:bCs/>
                <w:color w:val="000000"/>
              </w:rPr>
              <w:t>. REACH määrus hõlmab mitteohtlikke ja ohtlikke aineid ning nende ainete kasutamist segudes ja toodetes. REACH määrus käsitleb siiski ainete, mitte kemikaalide, registreerimist, hindamist, autoriseerimist ja piiramist. Ohtlikud kemikaalid ei ole REACH määruses nimetatud</w:t>
            </w:r>
          </w:p>
          <w:p w14:paraId="439FB189" w14:textId="77777777" w:rsidR="000268EA" w:rsidRPr="009C1E10" w:rsidRDefault="006F1945" w:rsidP="006F1945">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(kui, siis ainult ained) – ohtlikuks klassifitseeritakse aineid ja segusid (ehk kemikaale) siiski CLP määruse alusel.</w:t>
            </w:r>
          </w:p>
        </w:tc>
        <w:tc>
          <w:tcPr>
            <w:tcW w:w="4679" w:type="dxa"/>
            <w:shd w:val="clear" w:color="auto" w:fill="auto"/>
          </w:tcPr>
          <w:p w14:paraId="606AB101" w14:textId="6B18D3F7" w:rsidR="000268EA" w:rsidRPr="009C1E10" w:rsidRDefault="00C618E2" w:rsidP="00D55DDD">
            <w:pPr>
              <w:rPr>
                <w:rFonts w:ascii="Times New Roman" w:hAnsi="Times New Roman" w:cs="Times New Roman"/>
              </w:rPr>
            </w:pPr>
            <w:r>
              <w:rPr>
                <w:rFonts w:ascii="Times New Roman" w:hAnsi="Times New Roman" w:cs="Times New Roman"/>
                <w:b/>
                <w:bCs/>
                <w:color w:val="000000"/>
              </w:rPr>
              <w:lastRenderedPageBreak/>
              <w:t>Arvestatud osaliselt</w:t>
            </w:r>
            <w:r w:rsidR="00377349">
              <w:rPr>
                <w:rFonts w:ascii="Times New Roman" w:hAnsi="Times New Roman" w:cs="Times New Roman"/>
                <w:color w:val="000000"/>
              </w:rPr>
              <w:t xml:space="preserve">. Volitusnorm </w:t>
            </w:r>
            <w:proofErr w:type="spellStart"/>
            <w:r w:rsidR="003C01B7">
              <w:rPr>
                <w:rFonts w:ascii="Times New Roman" w:hAnsi="Times New Roman" w:cs="Times New Roman"/>
                <w:color w:val="000000"/>
              </w:rPr>
              <w:t>piirenb</w:t>
            </w:r>
            <w:proofErr w:type="spellEnd"/>
            <w:r w:rsidR="00377349">
              <w:rPr>
                <w:rFonts w:ascii="Times New Roman" w:hAnsi="Times New Roman" w:cs="Times New Roman"/>
                <w:color w:val="000000"/>
              </w:rPr>
              <w:t xml:space="preserve"> „ohtlik</w:t>
            </w:r>
            <w:r w:rsidR="003C01B7">
              <w:rPr>
                <w:rFonts w:ascii="Times New Roman" w:hAnsi="Times New Roman" w:cs="Times New Roman"/>
                <w:color w:val="000000"/>
              </w:rPr>
              <w:t xml:space="preserve">e </w:t>
            </w:r>
            <w:r w:rsidR="00377349">
              <w:rPr>
                <w:rFonts w:ascii="Times New Roman" w:hAnsi="Times New Roman" w:cs="Times New Roman"/>
                <w:color w:val="000000"/>
              </w:rPr>
              <w:t>aine</w:t>
            </w:r>
            <w:r w:rsidR="003C01B7">
              <w:rPr>
                <w:rFonts w:ascii="Times New Roman" w:hAnsi="Times New Roman" w:cs="Times New Roman"/>
                <w:color w:val="000000"/>
              </w:rPr>
              <w:t>tega</w:t>
            </w:r>
            <w:r w:rsidR="00377349">
              <w:rPr>
                <w:rFonts w:ascii="Times New Roman" w:hAnsi="Times New Roman" w:cs="Times New Roman"/>
                <w:color w:val="000000"/>
              </w:rPr>
              <w:t xml:space="preserve">“, sellest laiemaks minna ei saa. Ohtlik aine on eelnõus kui kemikaal, mis tõesti on </w:t>
            </w:r>
            <w:proofErr w:type="spellStart"/>
            <w:r w:rsidR="00377349">
              <w:rPr>
                <w:rFonts w:ascii="Times New Roman" w:hAnsi="Times New Roman" w:cs="Times New Roman"/>
                <w:color w:val="000000"/>
              </w:rPr>
              <w:t>KeMSis</w:t>
            </w:r>
            <w:proofErr w:type="spellEnd"/>
            <w:r w:rsidR="00377349">
              <w:rPr>
                <w:rFonts w:ascii="Times New Roman" w:hAnsi="Times New Roman" w:cs="Times New Roman"/>
                <w:color w:val="000000"/>
              </w:rPr>
              <w:t xml:space="preserve"> nii aine kui segu, kuid et tegemist on ainult selle eelnõuga, siis võimalik </w:t>
            </w:r>
            <w:r w:rsidR="00377349">
              <w:rPr>
                <w:rFonts w:ascii="Times New Roman" w:hAnsi="Times New Roman" w:cs="Times New Roman"/>
                <w:color w:val="000000"/>
              </w:rPr>
              <w:lastRenderedPageBreak/>
              <w:t>ringdefinitsioon ei sega.</w:t>
            </w:r>
            <w:r>
              <w:rPr>
                <w:rFonts w:ascii="Times New Roman" w:hAnsi="Times New Roman" w:cs="Times New Roman"/>
                <w:color w:val="000000"/>
              </w:rPr>
              <w:t xml:space="preserve"> Viidatud tekstilõik on SK-st välja võetud, asendatud </w:t>
            </w:r>
            <w:r w:rsidR="003C01B7">
              <w:rPr>
                <w:rFonts w:ascii="Times New Roman" w:hAnsi="Times New Roman" w:cs="Times New Roman"/>
                <w:color w:val="000000"/>
              </w:rPr>
              <w:t>uue</w:t>
            </w:r>
            <w:r>
              <w:rPr>
                <w:rFonts w:ascii="Times New Roman" w:hAnsi="Times New Roman" w:cs="Times New Roman"/>
                <w:color w:val="000000"/>
              </w:rPr>
              <w:t xml:space="preserve"> selgitusega.</w:t>
            </w:r>
          </w:p>
        </w:tc>
      </w:tr>
      <w:tr w:rsidR="006F1945" w:rsidRPr="009C1E10" w14:paraId="3D70F253" w14:textId="77777777" w:rsidTr="009E147F">
        <w:trPr>
          <w:trHeight w:val="531"/>
        </w:trPr>
        <w:tc>
          <w:tcPr>
            <w:tcW w:w="9498" w:type="dxa"/>
            <w:shd w:val="clear" w:color="auto" w:fill="auto"/>
          </w:tcPr>
          <w:p w14:paraId="67B20DDB"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lastRenderedPageBreak/>
              <w:t>2.</w:t>
            </w:r>
            <w:r w:rsidRPr="009C1E10">
              <w:rPr>
                <w:rFonts w:ascii="Times New Roman" w:hAnsi="Times New Roman" w:cs="Times New Roman"/>
                <w:bCs/>
                <w:color w:val="000000"/>
              </w:rPr>
              <w:t xml:space="preserve"> Mõistete ebaselguse tõttu on ka raske mõista, millele täpselt eelnõu 3. peatüki sätted kohalduvad. Nimelt defineeritakse eelnõu § 2 (3), et „Ohtlik aine käesoleva määruse</w:t>
            </w:r>
            <w:r w:rsidR="00B953D4" w:rsidRPr="009C1E10">
              <w:rPr>
                <w:rFonts w:ascii="Times New Roman" w:hAnsi="Times New Roman" w:cs="Times New Roman"/>
                <w:bCs/>
                <w:color w:val="000000"/>
              </w:rPr>
              <w:t xml:space="preserve"> </w:t>
            </w:r>
            <w:r w:rsidRPr="009C1E10">
              <w:rPr>
                <w:rFonts w:ascii="Times New Roman" w:hAnsi="Times New Roman" w:cs="Times New Roman"/>
                <w:bCs/>
                <w:color w:val="000000"/>
              </w:rPr>
              <w:t>tähenduses on ohtlik kemikaal kemikaaliseaduse tähenduses”. Selline definitsioon on palju laiem, kui “ohtlike ainete ühtesobivustabelis” toodud ohuklass</w:t>
            </w:r>
            <w:r w:rsidR="009E147F" w:rsidRPr="009C1E10">
              <w:rPr>
                <w:rFonts w:ascii="Times New Roman" w:hAnsi="Times New Roman" w:cs="Times New Roman"/>
                <w:bCs/>
                <w:color w:val="000000"/>
              </w:rPr>
              <w:t xml:space="preserve">id ning hõlmab kõiki </w:t>
            </w:r>
            <w:proofErr w:type="spellStart"/>
            <w:r w:rsidR="009E147F" w:rsidRPr="009C1E10">
              <w:rPr>
                <w:rFonts w:ascii="Times New Roman" w:hAnsi="Times New Roman" w:cs="Times New Roman"/>
                <w:bCs/>
                <w:color w:val="000000"/>
              </w:rPr>
              <w:t>CLPmääruse</w:t>
            </w:r>
            <w:proofErr w:type="spellEnd"/>
            <w:r w:rsidR="009E147F" w:rsidRPr="009C1E10">
              <w:rPr>
                <w:rFonts w:ascii="Times New Roman" w:hAnsi="Times New Roman" w:cs="Times New Roman"/>
                <w:bCs/>
                <w:color w:val="000000"/>
              </w:rPr>
              <w:t xml:space="preserve"> </w:t>
            </w:r>
            <w:r w:rsidRPr="009C1E10">
              <w:rPr>
                <w:rFonts w:ascii="Times New Roman" w:hAnsi="Times New Roman" w:cs="Times New Roman"/>
                <w:bCs/>
                <w:color w:val="000000"/>
              </w:rPr>
              <w:t xml:space="preserve">alusel ohtlikuks klassifitseeritud aineid ja segusid k.a näiteks keskkonnaohtlikud ained ja segud, nahka ärritavad ained ja segud, sensibiliseerivad kemikaalid jne (st ohuklassid, millel pole seost tuleohuga). Samas jäävad selle definitsiooni piiridest välja kõik tooted (nn artiklid), mis on </w:t>
            </w:r>
            <w:proofErr w:type="spellStart"/>
            <w:r w:rsidRPr="009C1E10">
              <w:rPr>
                <w:rFonts w:ascii="Times New Roman" w:hAnsi="Times New Roman" w:cs="Times New Roman"/>
                <w:bCs/>
                <w:color w:val="000000"/>
              </w:rPr>
              <w:t>ADR-i</w:t>
            </w:r>
            <w:proofErr w:type="spellEnd"/>
            <w:r w:rsidRPr="009C1E10">
              <w:rPr>
                <w:rFonts w:ascii="Times New Roman" w:hAnsi="Times New Roman" w:cs="Times New Roman"/>
                <w:bCs/>
                <w:color w:val="000000"/>
              </w:rPr>
              <w:t xml:space="preserve"> sätetega hõlmatud (nt akud).</w:t>
            </w:r>
          </w:p>
          <w:p w14:paraId="34CA8B36" w14:textId="77777777" w:rsidR="006F1945"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Kui osad 3. peatüki sätted on konkreetselt seotud ühtesobivustabeli</w:t>
            </w:r>
            <w:r w:rsidR="00B953D4" w:rsidRPr="009C1E10">
              <w:rPr>
                <w:rFonts w:ascii="Times New Roman" w:hAnsi="Times New Roman" w:cs="Times New Roman"/>
                <w:bCs/>
                <w:color w:val="000000"/>
              </w:rPr>
              <w:t xml:space="preserve"> ohuklassidega või </w:t>
            </w:r>
            <w:r w:rsidRPr="009C1E10">
              <w:rPr>
                <w:rFonts w:ascii="Times New Roman" w:hAnsi="Times New Roman" w:cs="Times New Roman"/>
                <w:bCs/>
                <w:color w:val="000000"/>
              </w:rPr>
              <w:t>viidatakse konkreetselt mõnele ohuklassile, siis mitmed sätt</w:t>
            </w:r>
            <w:r w:rsidR="00B953D4" w:rsidRPr="009C1E10">
              <w:rPr>
                <w:rFonts w:ascii="Times New Roman" w:hAnsi="Times New Roman" w:cs="Times New Roman"/>
                <w:bCs/>
                <w:color w:val="000000"/>
              </w:rPr>
              <w:t xml:space="preserve">ed on kirjutatud kujul, et need </w:t>
            </w:r>
            <w:r w:rsidRPr="009C1E10">
              <w:rPr>
                <w:rFonts w:ascii="Times New Roman" w:hAnsi="Times New Roman" w:cs="Times New Roman"/>
                <w:bCs/>
                <w:color w:val="000000"/>
              </w:rPr>
              <w:t>kohalduvad kõigile nn ohtlikele ainetele (ehk kõigile CLP alu</w:t>
            </w:r>
            <w:r w:rsidR="00B953D4" w:rsidRPr="009C1E10">
              <w:rPr>
                <w:rFonts w:ascii="Times New Roman" w:hAnsi="Times New Roman" w:cs="Times New Roman"/>
                <w:bCs/>
                <w:color w:val="000000"/>
              </w:rPr>
              <w:t xml:space="preserve">sel ohtlikuks klassifitseeritud </w:t>
            </w:r>
            <w:r w:rsidRPr="009C1E10">
              <w:rPr>
                <w:rFonts w:ascii="Times New Roman" w:hAnsi="Times New Roman" w:cs="Times New Roman"/>
                <w:bCs/>
                <w:color w:val="000000"/>
              </w:rPr>
              <w:t>ainetele ja segudele). Nt vastavalt § 9 (12) peab ohtl</w:t>
            </w:r>
            <w:r w:rsidR="00B953D4" w:rsidRPr="009C1E10">
              <w:rPr>
                <w:rFonts w:ascii="Times New Roman" w:hAnsi="Times New Roman" w:cs="Times New Roman"/>
                <w:bCs/>
                <w:color w:val="000000"/>
              </w:rPr>
              <w:t xml:space="preserve">iku aine ladustamise koht olema </w:t>
            </w:r>
            <w:r w:rsidRPr="009C1E10">
              <w:rPr>
                <w:rFonts w:ascii="Times New Roman" w:hAnsi="Times New Roman" w:cs="Times New Roman"/>
                <w:bCs/>
                <w:color w:val="000000"/>
              </w:rPr>
              <w:t>põlevmaterjalist vähemalt kuue meetri kaugusel, mis tähendab, et ka nt silmi ärritavat segu peab hoidma igasugusest põlev</w:t>
            </w:r>
            <w:r w:rsidR="00B953D4" w:rsidRPr="009C1E10">
              <w:rPr>
                <w:rFonts w:ascii="Times New Roman" w:hAnsi="Times New Roman" w:cs="Times New Roman"/>
                <w:bCs/>
                <w:color w:val="000000"/>
              </w:rPr>
              <w:t xml:space="preserve">materjalist vähemalt 6 m eemal. </w:t>
            </w:r>
            <w:r w:rsidRPr="009C1E10">
              <w:rPr>
                <w:rFonts w:ascii="Times New Roman" w:hAnsi="Times New Roman" w:cs="Times New Roman"/>
                <w:bCs/>
                <w:color w:val="000000"/>
              </w:rPr>
              <w:t>Palume määruses selgelt väljendada, millistele ainetele ja segudele (</w:t>
            </w:r>
            <w:r w:rsidR="00B953D4" w:rsidRPr="009C1E10">
              <w:rPr>
                <w:rFonts w:ascii="Times New Roman" w:hAnsi="Times New Roman" w:cs="Times New Roman"/>
                <w:bCs/>
                <w:color w:val="000000"/>
              </w:rPr>
              <w:t xml:space="preserve">ohuklass ja H-laused) </w:t>
            </w:r>
            <w:r w:rsidRPr="009C1E10">
              <w:rPr>
                <w:rFonts w:ascii="Times New Roman" w:hAnsi="Times New Roman" w:cs="Times New Roman"/>
                <w:bCs/>
                <w:color w:val="000000"/>
              </w:rPr>
              <w:t>ning millistele toodetele konkreetsed sätted kohalduvad.</w:t>
            </w:r>
          </w:p>
        </w:tc>
        <w:tc>
          <w:tcPr>
            <w:tcW w:w="4679" w:type="dxa"/>
            <w:shd w:val="clear" w:color="auto" w:fill="auto"/>
          </w:tcPr>
          <w:p w14:paraId="43ED92FA" w14:textId="77777777" w:rsidR="006F1945" w:rsidRPr="00465E43" w:rsidRDefault="00C618E2" w:rsidP="00D55DDD">
            <w:pPr>
              <w:rPr>
                <w:rFonts w:ascii="Times New Roman" w:hAnsi="Times New Roman" w:cs="Times New Roman"/>
              </w:rPr>
            </w:pPr>
            <w:r w:rsidRPr="009A358D">
              <w:rPr>
                <w:rFonts w:ascii="Times New Roman" w:hAnsi="Times New Roman" w:cs="Times New Roman"/>
                <w:b/>
                <w:bCs/>
              </w:rPr>
              <w:t>Mittearvestatud</w:t>
            </w:r>
            <w:r>
              <w:rPr>
                <w:rFonts w:ascii="Times New Roman" w:hAnsi="Times New Roman" w:cs="Times New Roman"/>
              </w:rPr>
              <w:t>. § 9 lg 12 on loetav kahtepidi: ohtlik aine ei tohi oma omadustelt tekitada lisatuleohtu põlevmaterjalile ja samas ei tohiks põlevmaterjal süttimisel mõjutada ohtlikku ainet. Seega ei näe vajadust eelnõud muu</w:t>
            </w:r>
            <w:r w:rsidR="009A358D">
              <w:rPr>
                <w:rFonts w:ascii="Times New Roman" w:hAnsi="Times New Roman" w:cs="Times New Roman"/>
              </w:rPr>
              <w:t xml:space="preserve">ta, kuid </w:t>
            </w:r>
            <w:r w:rsidR="009A358D" w:rsidRPr="00465E43">
              <w:rPr>
                <w:rFonts w:ascii="Times New Roman" w:hAnsi="Times New Roman" w:cs="Times New Roman"/>
              </w:rPr>
              <w:t>SK on täiendatud, nt et käitleja peab hindama enda poolt käideldava aine koguseid ja omadusi ning võtma otsuse, kuivõrd lähtuda selliste ainete ladustamisel käesolevast määrusest.</w:t>
            </w:r>
          </w:p>
          <w:p w14:paraId="594B6BBC" w14:textId="3288A29E" w:rsidR="009A358D" w:rsidRPr="009C1E10" w:rsidRDefault="009A358D" w:rsidP="00D55DDD">
            <w:pPr>
              <w:rPr>
                <w:rFonts w:ascii="Times New Roman" w:hAnsi="Times New Roman" w:cs="Times New Roman"/>
              </w:rPr>
            </w:pPr>
            <w:r w:rsidRPr="00465E43">
              <w:rPr>
                <w:rFonts w:ascii="Times New Roman" w:hAnsi="Times New Roman" w:cs="Times New Roman"/>
              </w:rPr>
              <w:t>Lisa 3 nimetatud aineid tuleb kõiki ladustada lõike 12 kohaselt</w:t>
            </w:r>
            <w:r w:rsidR="003C01B7">
              <w:rPr>
                <w:rFonts w:ascii="Times New Roman" w:hAnsi="Times New Roman" w:cs="Times New Roman"/>
              </w:rPr>
              <w:t>.</w:t>
            </w:r>
          </w:p>
        </w:tc>
      </w:tr>
      <w:tr w:rsidR="006F1945" w:rsidRPr="009C1E10" w14:paraId="00B530FA" w14:textId="77777777" w:rsidTr="009E147F">
        <w:trPr>
          <w:trHeight w:val="531"/>
        </w:trPr>
        <w:tc>
          <w:tcPr>
            <w:tcW w:w="9498" w:type="dxa"/>
            <w:shd w:val="clear" w:color="auto" w:fill="auto"/>
          </w:tcPr>
          <w:p w14:paraId="310D2AA0" w14:textId="77777777" w:rsidR="006F1945"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3.</w:t>
            </w:r>
            <w:r w:rsidRPr="009C1E10">
              <w:rPr>
                <w:rFonts w:ascii="Times New Roman" w:hAnsi="Times New Roman" w:cs="Times New Roman"/>
                <w:bCs/>
                <w:color w:val="000000"/>
              </w:rPr>
              <w:t xml:space="preserve"> Edasises tagasisides keskendume eelkõige eelnõu 3. peatü</w:t>
            </w:r>
            <w:r w:rsidR="00B953D4" w:rsidRPr="009C1E10">
              <w:rPr>
                <w:rFonts w:ascii="Times New Roman" w:hAnsi="Times New Roman" w:cs="Times New Roman"/>
                <w:bCs/>
                <w:color w:val="000000"/>
              </w:rPr>
              <w:t xml:space="preserve">kile: „Ohtliku aine ladustamise </w:t>
            </w:r>
            <w:r w:rsidRPr="009C1E10">
              <w:rPr>
                <w:rFonts w:ascii="Times New Roman" w:hAnsi="Times New Roman" w:cs="Times New Roman"/>
                <w:bCs/>
                <w:color w:val="000000"/>
              </w:rPr>
              <w:t>tuleohutusnõuded“. Üleüldine probleem: piirk</w:t>
            </w:r>
            <w:r w:rsidR="00B953D4" w:rsidRPr="009C1E10">
              <w:rPr>
                <w:rFonts w:ascii="Times New Roman" w:hAnsi="Times New Roman" w:cs="Times New Roman"/>
                <w:bCs/>
                <w:color w:val="000000"/>
              </w:rPr>
              <w:t xml:space="preserve">oguste ja kitsenduste puudumine </w:t>
            </w:r>
            <w:r w:rsidRPr="009C1E10">
              <w:rPr>
                <w:rFonts w:ascii="Times New Roman" w:hAnsi="Times New Roman" w:cs="Times New Roman"/>
                <w:bCs/>
                <w:color w:val="000000"/>
              </w:rPr>
              <w:t xml:space="preserve">Eelnõus puuduvad igasugused piirkogused ja kitsendused, mis tähendab, et nõuded laienevad sisuliselt mistahes kogusele ja kõigile – eraisikule, laole, tootmisettevõttele, jaekaubandusele, teenindusasutusele, laborile jne. Isegi ohtlike kaupade klassifitseerimise ja veo puhul on ette nähtud teatud erandid n.ö </w:t>
            </w:r>
            <w:bookmarkStart w:id="7" w:name="_Hlk155862416"/>
            <w:r w:rsidRPr="009C1E10">
              <w:rPr>
                <w:rFonts w:ascii="Times New Roman" w:hAnsi="Times New Roman" w:cs="Times New Roman"/>
                <w:bCs/>
                <w:color w:val="000000"/>
              </w:rPr>
              <w:t xml:space="preserve">väike- või tarbijapakenditele – sõltuvalt ohuklassist sageli 1L või 5L. Lisaks on ohtlike kaupade veo osas vabastatud eraisikud ja nendele mõeldud kaubad jaemüügipakendites. Eelnõu sõnastusest aga johtub, et nii 50 ml tuleohtlikku desinfitseerimisvahendit kui ka 200 l vaati käsitletakse võrdselt. Palume läbi mõelda ja kehtestada ladustamisnõuete osas mõistlikud piirkogused ja kitsendused, et vältida liigset bürokraatiat ning </w:t>
            </w:r>
            <w:r w:rsidRPr="009C1E10">
              <w:rPr>
                <w:rFonts w:ascii="Times New Roman" w:hAnsi="Times New Roman" w:cs="Times New Roman"/>
                <w:bCs/>
                <w:color w:val="000000"/>
              </w:rPr>
              <w:lastRenderedPageBreak/>
              <w:t>eraisikutele ja jaekaubandusele ebarealistlikult keeruliste piirangute seadmist. Meie hinnangul tuleks eraldi käsitleda töötlevat tööstust, hulgikaubandust, jaekaubandust, professionaalset kasutajat ja tavatarbijat.</w:t>
            </w:r>
            <w:bookmarkEnd w:id="7"/>
          </w:p>
        </w:tc>
        <w:tc>
          <w:tcPr>
            <w:tcW w:w="4679" w:type="dxa"/>
            <w:shd w:val="clear" w:color="auto" w:fill="auto"/>
          </w:tcPr>
          <w:p w14:paraId="191BD8BC" w14:textId="77777777" w:rsidR="009A358D" w:rsidRDefault="009A358D" w:rsidP="009A358D">
            <w:pPr>
              <w:autoSpaceDE w:val="0"/>
              <w:autoSpaceDN w:val="0"/>
              <w:adjustRightInd w:val="0"/>
              <w:rPr>
                <w:rFonts w:ascii="Times New Roman" w:hAnsi="Times New Roman" w:cs="Times New Roman"/>
                <w:color w:val="000000"/>
              </w:rPr>
            </w:pPr>
            <w:r w:rsidRPr="00DF48CC">
              <w:rPr>
                <w:rFonts w:ascii="Times New Roman" w:hAnsi="Times New Roman" w:cs="Times New Roman"/>
                <w:b/>
                <w:bCs/>
                <w:color w:val="000000"/>
              </w:rPr>
              <w:lastRenderedPageBreak/>
              <w:t>Arvestatud</w:t>
            </w:r>
            <w:r>
              <w:rPr>
                <w:rFonts w:ascii="Times New Roman" w:hAnsi="Times New Roman" w:cs="Times New Roman"/>
                <w:color w:val="000000"/>
              </w:rPr>
              <w:t>. Eelnõusse lisatud määruse kohaldumisala järgmises sõnastuses:</w:t>
            </w:r>
          </w:p>
          <w:p w14:paraId="5C56694E" w14:textId="77777777" w:rsidR="009A358D" w:rsidRPr="00092880" w:rsidRDefault="009A358D" w:rsidP="009A358D">
            <w:pPr>
              <w:autoSpaceDE w:val="0"/>
              <w:autoSpaceDN w:val="0"/>
              <w:adjustRightInd w:val="0"/>
              <w:rPr>
                <w:rFonts w:ascii="Times New Roman" w:hAnsi="Times New Roman" w:cs="Times New Roman"/>
                <w:b/>
                <w:bCs/>
                <w:i/>
                <w:iCs/>
                <w:color w:val="000000"/>
              </w:rPr>
            </w:pPr>
            <w:r w:rsidRPr="00092880">
              <w:rPr>
                <w:rFonts w:ascii="Times New Roman" w:hAnsi="Times New Roman" w:cs="Times New Roman"/>
                <w:b/>
                <w:bCs/>
                <w:i/>
                <w:iCs/>
                <w:color w:val="000000"/>
              </w:rPr>
              <w:t>§ 2. Määruse kohaldamisala</w:t>
            </w:r>
          </w:p>
          <w:p w14:paraId="7A12BA56" w14:textId="0CE79A98" w:rsidR="009A358D" w:rsidRPr="00092880" w:rsidRDefault="009A358D" w:rsidP="009A358D">
            <w:pPr>
              <w:autoSpaceDE w:val="0"/>
              <w:autoSpaceDN w:val="0"/>
              <w:adjustRightInd w:val="0"/>
              <w:rPr>
                <w:rFonts w:ascii="Times New Roman" w:hAnsi="Times New Roman" w:cs="Times New Roman"/>
                <w:i/>
                <w:iCs/>
                <w:color w:val="000000"/>
              </w:rPr>
            </w:pPr>
            <w:r w:rsidRPr="00092880">
              <w:rPr>
                <w:rFonts w:ascii="Times New Roman" w:hAnsi="Times New Roman" w:cs="Times New Roman"/>
                <w:i/>
                <w:iCs/>
                <w:color w:val="000000"/>
              </w:rPr>
              <w:t xml:space="preserve">(1) Käesolevas määruses sätestatud ohtliku aine ladustamise tuleohutusnõuded ei kohaldu </w:t>
            </w:r>
            <w:r w:rsidR="00F5337A" w:rsidRPr="00F5337A">
              <w:rPr>
                <w:rFonts w:ascii="Times New Roman" w:hAnsi="Times New Roman" w:cs="Times New Roman"/>
                <w:i/>
                <w:iCs/>
                <w:color w:val="000000"/>
              </w:rPr>
              <w:t xml:space="preserve">kodumajapidamisele ja </w:t>
            </w:r>
            <w:proofErr w:type="spellStart"/>
            <w:r w:rsidR="00F5337A" w:rsidRPr="00F5337A">
              <w:rPr>
                <w:rFonts w:ascii="Times New Roman" w:hAnsi="Times New Roman" w:cs="Times New Roman"/>
                <w:i/>
                <w:iCs/>
                <w:color w:val="000000"/>
              </w:rPr>
              <w:t>jaemüüjale</w:t>
            </w:r>
            <w:proofErr w:type="spellEnd"/>
            <w:r w:rsidR="00F5337A" w:rsidRPr="00F5337A">
              <w:rPr>
                <w:rFonts w:ascii="Times New Roman" w:hAnsi="Times New Roman" w:cs="Times New Roman"/>
                <w:i/>
                <w:iCs/>
                <w:color w:val="000000"/>
              </w:rPr>
              <w:t>, sealhulgas ka jaemüügipakendis kaubale</w:t>
            </w:r>
            <w:r w:rsidRPr="00092880">
              <w:rPr>
                <w:rFonts w:ascii="Times New Roman" w:hAnsi="Times New Roman" w:cs="Times New Roman"/>
                <w:i/>
                <w:iCs/>
                <w:color w:val="000000"/>
              </w:rPr>
              <w:t xml:space="preserve">. </w:t>
            </w:r>
          </w:p>
          <w:p w14:paraId="6129191C" w14:textId="391612E7" w:rsidR="006F1945" w:rsidRPr="009C1E10" w:rsidRDefault="009A358D" w:rsidP="009A358D">
            <w:pPr>
              <w:rPr>
                <w:rFonts w:ascii="Times New Roman" w:hAnsi="Times New Roman" w:cs="Times New Roman"/>
              </w:rPr>
            </w:pPr>
            <w:r w:rsidRPr="00092880">
              <w:rPr>
                <w:rFonts w:ascii="Times New Roman" w:hAnsi="Times New Roman" w:cs="Times New Roman"/>
                <w:i/>
                <w:iCs/>
                <w:color w:val="000000"/>
              </w:rPr>
              <w:t>(2)</w:t>
            </w:r>
            <w:r w:rsidR="003C01B7" w:rsidRPr="003C01B7">
              <w:rPr>
                <w:rFonts w:ascii="Times New Roman" w:hAnsi="Times New Roman" w:cs="Times New Roman"/>
                <w:i/>
                <w:iCs/>
                <w:color w:val="000000"/>
              </w:rPr>
              <w:t xml:space="preserve"> </w:t>
            </w:r>
            <w:r w:rsidR="00C467EE" w:rsidRPr="00C467EE">
              <w:rPr>
                <w:rFonts w:ascii="Times New Roman" w:hAnsi="Times New Roman" w:cs="Times New Roman"/>
                <w:i/>
                <w:iCs/>
                <w:color w:val="000000"/>
              </w:rPr>
              <w:t xml:space="preserve">Käesoleva paragrahvi lõikes 1 nimetamata ohtliku aine </w:t>
            </w:r>
            <w:proofErr w:type="spellStart"/>
            <w:r w:rsidR="00C467EE" w:rsidRPr="00C467EE">
              <w:rPr>
                <w:rFonts w:ascii="Times New Roman" w:hAnsi="Times New Roman" w:cs="Times New Roman"/>
                <w:i/>
                <w:iCs/>
                <w:color w:val="000000"/>
              </w:rPr>
              <w:t>ladustaja</w:t>
            </w:r>
            <w:proofErr w:type="spellEnd"/>
            <w:r w:rsidR="00C467EE" w:rsidRPr="00C467EE">
              <w:rPr>
                <w:rFonts w:ascii="Times New Roman" w:hAnsi="Times New Roman" w:cs="Times New Roman"/>
                <w:i/>
                <w:iCs/>
                <w:color w:val="000000"/>
              </w:rPr>
              <w:t xml:space="preserve">, kes oma tegevuses peab </w:t>
            </w:r>
            <w:r w:rsidR="00C467EE" w:rsidRPr="00C467EE">
              <w:rPr>
                <w:rFonts w:ascii="Times New Roman" w:hAnsi="Times New Roman" w:cs="Times New Roman"/>
                <w:i/>
                <w:iCs/>
                <w:color w:val="000000"/>
              </w:rPr>
              <w:lastRenderedPageBreak/>
              <w:t>kemikaaliseaduse § 8 lõike 1 kohaselt kemikaali käitlema inimese elule ja tervisele ning asjale ja keskkonnale ohutult, hindab igakordselt enda poolt käideldava aine kogusest ja omadustest tulenevaid ohte ning ohu hinnangut arvestades lähtub ohtliku ainete ladustamisel käesolevast määrusest.</w:t>
            </w:r>
          </w:p>
        </w:tc>
      </w:tr>
      <w:tr w:rsidR="006F1945" w:rsidRPr="009C1E10" w14:paraId="03E774F6" w14:textId="77777777" w:rsidTr="009E147F">
        <w:trPr>
          <w:trHeight w:val="531"/>
        </w:trPr>
        <w:tc>
          <w:tcPr>
            <w:tcW w:w="9498" w:type="dxa"/>
            <w:shd w:val="clear" w:color="auto" w:fill="auto"/>
          </w:tcPr>
          <w:p w14:paraId="42248637"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lastRenderedPageBreak/>
              <w:t>4.</w:t>
            </w:r>
            <w:r w:rsidRPr="009C1E10">
              <w:rPr>
                <w:rFonts w:ascii="Times New Roman" w:hAnsi="Times New Roman" w:cs="Times New Roman"/>
                <w:bCs/>
                <w:color w:val="000000"/>
              </w:rPr>
              <w:t xml:space="preserve"> § 9 (1) Lisa 3 tabel „Ohtlike ainete ühtesobivus“ puudutab väga paljusid ettevõtteid, kõiki, kes</w:t>
            </w:r>
          </w:p>
          <w:p w14:paraId="0E3DC9F2" w14:textId="77777777" w:rsidR="006F1945"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kemikaale ladustavad (tööstusettevõtted, laod, jaekauband</w:t>
            </w:r>
            <w:r w:rsidR="00B953D4" w:rsidRPr="009C1E10">
              <w:rPr>
                <w:rFonts w:ascii="Times New Roman" w:hAnsi="Times New Roman" w:cs="Times New Roman"/>
                <w:bCs/>
                <w:color w:val="000000"/>
              </w:rPr>
              <w:t xml:space="preserve">us ja isegi teenindusasutused). </w:t>
            </w:r>
            <w:r w:rsidRPr="009C1E10">
              <w:rPr>
                <w:rFonts w:ascii="Times New Roman" w:hAnsi="Times New Roman" w:cs="Times New Roman"/>
                <w:bCs/>
                <w:color w:val="000000"/>
              </w:rPr>
              <w:t>Samuti kohalduvad tuleohutuse seaduse ja kõnealuse määr</w:t>
            </w:r>
            <w:r w:rsidR="00B953D4" w:rsidRPr="009C1E10">
              <w:rPr>
                <w:rFonts w:ascii="Times New Roman" w:hAnsi="Times New Roman" w:cs="Times New Roman"/>
                <w:bCs/>
                <w:color w:val="000000"/>
              </w:rPr>
              <w:t xml:space="preserve">use eelnõu nõuded eraisikutele. </w:t>
            </w:r>
            <w:r w:rsidRPr="009C1E10">
              <w:rPr>
                <w:rFonts w:ascii="Times New Roman" w:hAnsi="Times New Roman" w:cs="Times New Roman"/>
                <w:bCs/>
                <w:color w:val="000000"/>
              </w:rPr>
              <w:t>Meile on selgusetu, miks on ühtesobivustabeli alusena kas</w:t>
            </w:r>
            <w:r w:rsidR="00B953D4" w:rsidRPr="009C1E10">
              <w:rPr>
                <w:rFonts w:ascii="Times New Roman" w:hAnsi="Times New Roman" w:cs="Times New Roman"/>
                <w:bCs/>
                <w:color w:val="000000"/>
              </w:rPr>
              <w:t xml:space="preserve">utatud just ohtlike kaupade veo </w:t>
            </w:r>
            <w:r w:rsidRPr="009C1E10">
              <w:rPr>
                <w:rFonts w:ascii="Times New Roman" w:hAnsi="Times New Roman" w:cs="Times New Roman"/>
                <w:bCs/>
                <w:color w:val="000000"/>
              </w:rPr>
              <w:t>eeskirjade liigitussüsteemi, kuivõrd tavaline ladustamine</w:t>
            </w:r>
            <w:r w:rsidR="00B953D4" w:rsidRPr="009C1E10">
              <w:rPr>
                <w:rFonts w:ascii="Times New Roman" w:hAnsi="Times New Roman" w:cs="Times New Roman"/>
                <w:bCs/>
                <w:color w:val="000000"/>
              </w:rPr>
              <w:t xml:space="preserve"> ei ole võrdeline transpordiga. </w:t>
            </w:r>
            <w:r w:rsidRPr="009C1E10">
              <w:rPr>
                <w:rFonts w:ascii="Times New Roman" w:hAnsi="Times New Roman" w:cs="Times New Roman"/>
                <w:bCs/>
                <w:color w:val="000000"/>
              </w:rPr>
              <w:t>Seletuskiri ütleb, et see süsteem on ülemaailmselt tunnustatud ja seda on suhteliselt lihtne</w:t>
            </w:r>
            <w:r w:rsidR="00B953D4" w:rsidRPr="009C1E10">
              <w:rPr>
                <w:rFonts w:ascii="Times New Roman" w:hAnsi="Times New Roman" w:cs="Times New Roman"/>
                <w:bCs/>
                <w:color w:val="000000"/>
              </w:rPr>
              <w:t xml:space="preserve"> </w:t>
            </w:r>
            <w:r w:rsidRPr="009C1E10">
              <w:rPr>
                <w:rFonts w:ascii="Times New Roman" w:hAnsi="Times New Roman" w:cs="Times New Roman"/>
                <w:bCs/>
                <w:color w:val="000000"/>
              </w:rPr>
              <w:t xml:space="preserve">kasutada. Tegemist ei ole siiski sisulise selgitusega, kuivõrd </w:t>
            </w:r>
            <w:r w:rsidR="00B953D4" w:rsidRPr="009C1E10">
              <w:rPr>
                <w:rFonts w:ascii="Times New Roman" w:hAnsi="Times New Roman" w:cs="Times New Roman"/>
                <w:bCs/>
                <w:color w:val="000000"/>
              </w:rPr>
              <w:t xml:space="preserve">GHS ja selle alusel kehtestatud </w:t>
            </w:r>
            <w:r w:rsidRPr="009C1E10">
              <w:rPr>
                <w:rFonts w:ascii="Times New Roman" w:hAnsi="Times New Roman" w:cs="Times New Roman"/>
                <w:bCs/>
                <w:color w:val="000000"/>
              </w:rPr>
              <w:t>CLP on täpselt samavõrra ülemaailmselt tunnustatud</w:t>
            </w:r>
            <w:r w:rsidR="00B953D4" w:rsidRPr="009C1E10">
              <w:rPr>
                <w:rFonts w:ascii="Times New Roman" w:hAnsi="Times New Roman" w:cs="Times New Roman"/>
                <w:bCs/>
                <w:color w:val="000000"/>
              </w:rPr>
              <w:t xml:space="preserve"> ja lihtne kasutada. Transpordi </w:t>
            </w:r>
            <w:r w:rsidRPr="009C1E10">
              <w:rPr>
                <w:rFonts w:ascii="Times New Roman" w:hAnsi="Times New Roman" w:cs="Times New Roman"/>
                <w:bCs/>
                <w:color w:val="000000"/>
              </w:rPr>
              <w:t>klassifikatsiooni vaadatakse eelkõige ohtlike kaupade veo puhul. Ettev</w:t>
            </w:r>
            <w:r w:rsidR="00B953D4" w:rsidRPr="009C1E10">
              <w:rPr>
                <w:rFonts w:ascii="Times New Roman" w:hAnsi="Times New Roman" w:cs="Times New Roman"/>
                <w:bCs/>
                <w:color w:val="000000"/>
              </w:rPr>
              <w:t xml:space="preserve">õttes kemikaalide </w:t>
            </w:r>
            <w:r w:rsidRPr="009C1E10">
              <w:rPr>
                <w:rFonts w:ascii="Times New Roman" w:hAnsi="Times New Roman" w:cs="Times New Roman"/>
                <w:bCs/>
                <w:color w:val="000000"/>
              </w:rPr>
              <w:t xml:space="preserve">käitlemisel (sh ladustamisel) hinnatakse nende ohtlikkust </w:t>
            </w:r>
            <w:r w:rsidR="00B953D4" w:rsidRPr="009C1E10">
              <w:rPr>
                <w:rFonts w:ascii="Times New Roman" w:hAnsi="Times New Roman" w:cs="Times New Roman"/>
                <w:bCs/>
                <w:color w:val="000000"/>
              </w:rPr>
              <w:t xml:space="preserve">pigem CLP määruse kriteeriumite </w:t>
            </w:r>
            <w:r w:rsidRPr="009C1E10">
              <w:rPr>
                <w:rFonts w:ascii="Times New Roman" w:hAnsi="Times New Roman" w:cs="Times New Roman"/>
                <w:bCs/>
                <w:color w:val="000000"/>
              </w:rPr>
              <w:t>alusel (märgistusel on siiski CLP piktogramm, mitte tra</w:t>
            </w:r>
            <w:r w:rsidR="00B953D4" w:rsidRPr="009C1E10">
              <w:rPr>
                <w:rFonts w:ascii="Times New Roman" w:hAnsi="Times New Roman" w:cs="Times New Roman"/>
                <w:bCs/>
                <w:color w:val="000000"/>
              </w:rPr>
              <w:t xml:space="preserve">nspordi piktogramm). Kui eelnõu </w:t>
            </w:r>
            <w:r w:rsidRPr="009C1E10">
              <w:rPr>
                <w:rFonts w:ascii="Times New Roman" w:hAnsi="Times New Roman" w:cs="Times New Roman"/>
                <w:bCs/>
                <w:color w:val="000000"/>
              </w:rPr>
              <w:t xml:space="preserve">eesmärk on </w:t>
            </w:r>
            <w:proofErr w:type="spellStart"/>
            <w:r w:rsidRPr="009C1E10">
              <w:rPr>
                <w:rFonts w:ascii="Times New Roman" w:hAnsi="Times New Roman" w:cs="Times New Roman"/>
                <w:bCs/>
                <w:color w:val="000000"/>
              </w:rPr>
              <w:t>tõepoolest</w:t>
            </w:r>
            <w:proofErr w:type="spellEnd"/>
            <w:r w:rsidRPr="009C1E10">
              <w:rPr>
                <w:rFonts w:ascii="Times New Roman" w:hAnsi="Times New Roman" w:cs="Times New Roman"/>
                <w:bCs/>
                <w:color w:val="000000"/>
              </w:rPr>
              <w:t xml:space="preserve"> reguleerida ka näiteks eraisikute käitu</w:t>
            </w:r>
            <w:r w:rsidR="00B953D4" w:rsidRPr="009C1E10">
              <w:rPr>
                <w:rFonts w:ascii="Times New Roman" w:hAnsi="Times New Roman" w:cs="Times New Roman"/>
                <w:bCs/>
                <w:color w:val="000000"/>
              </w:rPr>
              <w:t xml:space="preserve">mist (mida me kindlasti ei </w:t>
            </w:r>
            <w:r w:rsidRPr="009C1E10">
              <w:rPr>
                <w:rFonts w:ascii="Times New Roman" w:hAnsi="Times New Roman" w:cs="Times New Roman"/>
                <w:bCs/>
                <w:color w:val="000000"/>
              </w:rPr>
              <w:t>toeta), siis neil puudub ligipääs nii ohutuskaardile kui ka tra</w:t>
            </w:r>
            <w:r w:rsidR="00B953D4" w:rsidRPr="009C1E10">
              <w:rPr>
                <w:rFonts w:ascii="Times New Roman" w:hAnsi="Times New Roman" w:cs="Times New Roman"/>
                <w:bCs/>
                <w:color w:val="000000"/>
              </w:rPr>
              <w:t xml:space="preserve">nspordimärgistusele ning ainuke </w:t>
            </w:r>
            <w:r w:rsidRPr="009C1E10">
              <w:rPr>
                <w:rFonts w:ascii="Times New Roman" w:hAnsi="Times New Roman" w:cs="Times New Roman"/>
                <w:bCs/>
                <w:color w:val="000000"/>
              </w:rPr>
              <w:t>infoallikas on pakendil olev CLP märgistus. Leiame, et selguse</w:t>
            </w:r>
            <w:r w:rsidR="00B953D4" w:rsidRPr="009C1E10">
              <w:rPr>
                <w:rFonts w:ascii="Times New Roman" w:hAnsi="Times New Roman" w:cs="Times New Roman"/>
                <w:bCs/>
                <w:color w:val="000000"/>
              </w:rPr>
              <w:t xml:space="preserve"> huvides peaks ühtesobivustabel </w:t>
            </w:r>
            <w:r w:rsidRPr="009C1E10">
              <w:rPr>
                <w:rFonts w:ascii="Times New Roman" w:hAnsi="Times New Roman" w:cs="Times New Roman"/>
                <w:bCs/>
                <w:color w:val="000000"/>
              </w:rPr>
              <w:t>olema viidud vastavausse CLP ohuklasside ja H-lausetega.</w:t>
            </w:r>
          </w:p>
        </w:tc>
        <w:tc>
          <w:tcPr>
            <w:tcW w:w="4679" w:type="dxa"/>
            <w:shd w:val="clear" w:color="auto" w:fill="auto"/>
          </w:tcPr>
          <w:p w14:paraId="3D6F5BC3" w14:textId="1DA24ABD" w:rsidR="009A358D" w:rsidRPr="009A358D" w:rsidRDefault="009A358D" w:rsidP="009A358D">
            <w:pPr>
              <w:rPr>
                <w:rFonts w:ascii="Times New Roman" w:hAnsi="Times New Roman" w:cs="Times New Roman"/>
              </w:rPr>
            </w:pPr>
            <w:r w:rsidRPr="009A358D">
              <w:rPr>
                <w:rFonts w:ascii="Times New Roman" w:hAnsi="Times New Roman" w:cs="Times New Roman"/>
                <w:b/>
                <w:bCs/>
              </w:rPr>
              <w:t>Arvestatud osaliselt.</w:t>
            </w:r>
            <w:r w:rsidRPr="009A358D">
              <w:rPr>
                <w:rFonts w:ascii="Times New Roman" w:hAnsi="Times New Roman" w:cs="Times New Roman"/>
              </w:rPr>
              <w:t xml:space="preserve"> Seletuskirja lisatud selgitus ja tehtud parandus. Kehtiva määruse lisaga 2 võrreldes on eelnõusse toodud sisse mürgiste gaaside ladustamine ning on täpsustatud osade aineklasside ühtesobivust (näiteks mitte eraldamise korral on täpsustatud ainete ladustamise eesmärki või varasemalt eraldamist nõudnud aineid on eelnõuga lubatud hoida koos). Uue tabeliga on vähendatud ohtu, mis võib tekkida samas ruumis olevate ainete juhuslikul segunemisel või näiteks kustutustööde käigus veega reageerimisel. Tabeli numeratsiooni aluseks on ohtlike veoste rahvusvahelise autoveo Euroopa kokkulepe, mis sisuliselt järgib kehtiva tabeli mõtet, sest selles valdkonnas on vajalik jaotus juba tehtud ja kui tagada ainete ladustamine transpordile kehtivate nõuete kohaselt, on vajalik ohutustase saavutatud.</w:t>
            </w:r>
            <w:r>
              <w:rPr>
                <w:rFonts w:ascii="Times New Roman" w:hAnsi="Times New Roman" w:cs="Times New Roman"/>
              </w:rPr>
              <w:t xml:space="preserve"> </w:t>
            </w:r>
            <w:r w:rsidR="00F5337A">
              <w:rPr>
                <w:rFonts w:ascii="Times New Roman" w:hAnsi="Times New Roman" w:cs="Times New Roman"/>
              </w:rPr>
              <w:t>Seletuskirja</w:t>
            </w:r>
            <w:r w:rsidRPr="009A358D">
              <w:rPr>
                <w:rFonts w:ascii="Times New Roman" w:hAnsi="Times New Roman" w:cs="Times New Roman"/>
              </w:rPr>
              <w:t xml:space="preserve"> täiendatud ja antud selgitused.  Tabeli koostamisel lähtuti Ühendkuningriigis välja töötatud ladustamise nõuetest </w:t>
            </w:r>
            <w:hyperlink r:id="rId10" w:history="1">
              <w:r w:rsidRPr="00986DA7">
                <w:rPr>
                  <w:rStyle w:val="Hyperlink"/>
                  <w:rFonts w:ascii="Times New Roman" w:hAnsi="Times New Roman" w:cs="Times New Roman"/>
                </w:rPr>
                <w:t>https://www.hse.gov.uk/pubns/books/hsg71.htm</w:t>
              </w:r>
            </w:hyperlink>
            <w:r>
              <w:rPr>
                <w:rFonts w:ascii="Times New Roman" w:hAnsi="Times New Roman" w:cs="Times New Roman"/>
              </w:rPr>
              <w:t xml:space="preserve"> </w:t>
            </w:r>
            <w:r w:rsidRPr="009A358D">
              <w:rPr>
                <w:rFonts w:ascii="Times New Roman" w:hAnsi="Times New Roman" w:cs="Times New Roman"/>
              </w:rPr>
              <w:t xml:space="preserve"> </w:t>
            </w:r>
          </w:p>
          <w:p w14:paraId="7378FF4F" w14:textId="77777777" w:rsidR="006F1945" w:rsidRPr="009C1E10" w:rsidRDefault="006F1945" w:rsidP="00D55DDD">
            <w:pPr>
              <w:rPr>
                <w:rFonts w:ascii="Times New Roman" w:hAnsi="Times New Roman" w:cs="Times New Roman"/>
              </w:rPr>
            </w:pPr>
          </w:p>
        </w:tc>
      </w:tr>
      <w:tr w:rsidR="00B86EA4" w:rsidRPr="009C1E10" w14:paraId="188F8F24" w14:textId="77777777" w:rsidTr="009E147F">
        <w:trPr>
          <w:trHeight w:val="531"/>
        </w:trPr>
        <w:tc>
          <w:tcPr>
            <w:tcW w:w="9498" w:type="dxa"/>
            <w:shd w:val="clear" w:color="auto" w:fill="auto"/>
          </w:tcPr>
          <w:p w14:paraId="617EAD33"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5.</w:t>
            </w:r>
            <w:r w:rsidRPr="009C1E10">
              <w:rPr>
                <w:rFonts w:ascii="Times New Roman" w:hAnsi="Times New Roman" w:cs="Times New Roman"/>
                <w:bCs/>
                <w:color w:val="000000"/>
              </w:rPr>
              <w:t xml:space="preserve"> Olulised muudatused</w:t>
            </w:r>
          </w:p>
          <w:p w14:paraId="53C76155" w14:textId="77777777" w:rsidR="00B86EA4" w:rsidRPr="009C1E10" w:rsidRDefault="00B86EA4" w:rsidP="00B953D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 xml:space="preserve">Hetkel kehtiva regulatsiooni ühtesobivustabel on väga </w:t>
            </w:r>
            <w:r w:rsidR="00B953D4" w:rsidRPr="009C1E10">
              <w:rPr>
                <w:rFonts w:ascii="Times New Roman" w:hAnsi="Times New Roman" w:cs="Times New Roman"/>
                <w:bCs/>
                <w:color w:val="000000"/>
              </w:rPr>
              <w:t xml:space="preserve">olulisel määral erinev eelnõuga </w:t>
            </w:r>
            <w:r w:rsidRPr="009C1E10">
              <w:rPr>
                <w:rFonts w:ascii="Times New Roman" w:hAnsi="Times New Roman" w:cs="Times New Roman"/>
                <w:bCs/>
                <w:color w:val="000000"/>
              </w:rPr>
              <w:t>kehtestatavast uuest ühtesobivustabelist. Näiteks:</w:t>
            </w:r>
            <w:r w:rsidR="00B953D4" w:rsidRPr="009C1E10">
              <w:rPr>
                <w:rFonts w:ascii="Times New Roman" w:hAnsi="Times New Roman" w:cs="Times New Roman"/>
                <w:bCs/>
                <w:color w:val="000000"/>
              </w:rPr>
              <w:t xml:space="preserve"> senine regulatsioon ei nõudnud </w:t>
            </w:r>
            <w:r w:rsidRPr="009C1E10">
              <w:rPr>
                <w:rFonts w:ascii="Times New Roman" w:hAnsi="Times New Roman" w:cs="Times New Roman"/>
                <w:bCs/>
                <w:color w:val="000000"/>
              </w:rPr>
              <w:t>põlevvedelike eraldamist mürgistest või sööbivatest kemi</w:t>
            </w:r>
            <w:r w:rsidR="00B953D4" w:rsidRPr="009C1E10">
              <w:rPr>
                <w:rFonts w:ascii="Times New Roman" w:hAnsi="Times New Roman" w:cs="Times New Roman"/>
                <w:bCs/>
                <w:color w:val="000000"/>
              </w:rPr>
              <w:t xml:space="preserve">kaalidest, aga eelnõu näeb ette </w:t>
            </w:r>
            <w:r w:rsidRPr="009C1E10">
              <w:rPr>
                <w:rFonts w:ascii="Times New Roman" w:hAnsi="Times New Roman" w:cs="Times New Roman"/>
                <w:bCs/>
                <w:color w:val="000000"/>
              </w:rPr>
              <w:t>nende ohuklasside eraldi hoidmise ehk minimaalselt 3 meetr</w:t>
            </w:r>
            <w:r w:rsidR="00B953D4" w:rsidRPr="009C1E10">
              <w:rPr>
                <w:rFonts w:ascii="Times New Roman" w:hAnsi="Times New Roman" w:cs="Times New Roman"/>
                <w:bCs/>
                <w:color w:val="000000"/>
              </w:rPr>
              <w:t xml:space="preserve">ise kauguse tagamise (sõltumata </w:t>
            </w:r>
            <w:r w:rsidRPr="009C1E10">
              <w:rPr>
                <w:rFonts w:ascii="Times New Roman" w:hAnsi="Times New Roman" w:cs="Times New Roman"/>
                <w:bCs/>
                <w:color w:val="000000"/>
              </w:rPr>
              <w:t>isikust, kohast ja kogusest). Lisaks, kui seni oli mürgiste ainete</w:t>
            </w:r>
            <w:r w:rsidR="00B953D4" w:rsidRPr="009C1E10">
              <w:rPr>
                <w:rFonts w:ascii="Times New Roman" w:hAnsi="Times New Roman" w:cs="Times New Roman"/>
                <w:bCs/>
                <w:color w:val="000000"/>
              </w:rPr>
              <w:t xml:space="preserve"> </w:t>
            </w:r>
            <w:r w:rsidR="00B953D4" w:rsidRPr="009C1E10">
              <w:rPr>
                <w:rFonts w:ascii="Times New Roman" w:hAnsi="Times New Roman" w:cs="Times New Roman"/>
                <w:bCs/>
                <w:color w:val="000000"/>
              </w:rPr>
              <w:lastRenderedPageBreak/>
              <w:t xml:space="preserve">puhul eraldamine nõutud ainult </w:t>
            </w:r>
            <w:r w:rsidRPr="009C1E10">
              <w:rPr>
                <w:rFonts w:ascii="Times New Roman" w:hAnsi="Times New Roman" w:cs="Times New Roman"/>
                <w:bCs/>
                <w:color w:val="000000"/>
              </w:rPr>
              <w:t>kolme ohtlikkuse klassi osas, siis eelnõus on olukord vastupidi</w:t>
            </w:r>
            <w:r w:rsidR="00B953D4" w:rsidRPr="009C1E10">
              <w:rPr>
                <w:rFonts w:ascii="Times New Roman" w:hAnsi="Times New Roman" w:cs="Times New Roman"/>
                <w:bCs/>
                <w:color w:val="000000"/>
              </w:rPr>
              <w:t xml:space="preserve">ne ja eraldamine ei pruugi olla </w:t>
            </w:r>
            <w:r w:rsidRPr="009C1E10">
              <w:rPr>
                <w:rFonts w:ascii="Times New Roman" w:hAnsi="Times New Roman" w:cs="Times New Roman"/>
                <w:bCs/>
                <w:color w:val="000000"/>
              </w:rPr>
              <w:t>vajalik ainult kolme klassi puhul (kõigi teiste osas on vaja er</w:t>
            </w:r>
            <w:r w:rsidR="00B953D4" w:rsidRPr="009C1E10">
              <w:rPr>
                <w:rFonts w:ascii="Times New Roman" w:hAnsi="Times New Roman" w:cs="Times New Roman"/>
                <w:bCs/>
                <w:color w:val="000000"/>
              </w:rPr>
              <w:t xml:space="preserve">aldada). Muudatusi on veel väga </w:t>
            </w:r>
            <w:r w:rsidRPr="009C1E10">
              <w:rPr>
                <w:rFonts w:ascii="Times New Roman" w:hAnsi="Times New Roman" w:cs="Times New Roman"/>
                <w:bCs/>
                <w:color w:val="000000"/>
              </w:rPr>
              <w:t>paljude ohuklasside puhul, mida varem võis koos hoida</w:t>
            </w:r>
            <w:r w:rsidR="00B953D4" w:rsidRPr="009C1E10">
              <w:rPr>
                <w:rFonts w:ascii="Times New Roman" w:hAnsi="Times New Roman" w:cs="Times New Roman"/>
                <w:bCs/>
                <w:color w:val="000000"/>
              </w:rPr>
              <w:t xml:space="preserve">, aga uue eelnõu kohaselt tuleb </w:t>
            </w:r>
            <w:r w:rsidRPr="009C1E10">
              <w:rPr>
                <w:rFonts w:ascii="Times New Roman" w:hAnsi="Times New Roman" w:cs="Times New Roman"/>
                <w:bCs/>
                <w:color w:val="000000"/>
              </w:rPr>
              <w:t>eraldada. Lisaks on tekitatud juurde ka üks ohuklass, kus mitt</w:t>
            </w:r>
            <w:r w:rsidR="00B953D4" w:rsidRPr="009C1E10">
              <w:rPr>
                <w:rFonts w:ascii="Times New Roman" w:hAnsi="Times New Roman" w:cs="Times New Roman"/>
                <w:bCs/>
                <w:color w:val="000000"/>
              </w:rPr>
              <w:t xml:space="preserve">etuleohtlikud gaasid on jagatud </w:t>
            </w:r>
            <w:r w:rsidRPr="009C1E10">
              <w:rPr>
                <w:rFonts w:ascii="Times New Roman" w:hAnsi="Times New Roman" w:cs="Times New Roman"/>
                <w:bCs/>
                <w:color w:val="000000"/>
              </w:rPr>
              <w:t>kahte klassi – mü</w:t>
            </w:r>
            <w:r w:rsidR="00B953D4" w:rsidRPr="009C1E10">
              <w:rPr>
                <w:rFonts w:ascii="Times New Roman" w:hAnsi="Times New Roman" w:cs="Times New Roman"/>
                <w:bCs/>
                <w:color w:val="000000"/>
              </w:rPr>
              <w:t>rgised ja mittemürgised gaasid.</w:t>
            </w:r>
          </w:p>
        </w:tc>
        <w:tc>
          <w:tcPr>
            <w:tcW w:w="4679" w:type="dxa"/>
            <w:shd w:val="clear" w:color="auto" w:fill="auto"/>
          </w:tcPr>
          <w:p w14:paraId="22EDD19F" w14:textId="0A6BCBAD" w:rsidR="00B86EA4" w:rsidRPr="009C1E10" w:rsidRDefault="009A358D" w:rsidP="00D55DDD">
            <w:pPr>
              <w:rPr>
                <w:rFonts w:ascii="Times New Roman" w:hAnsi="Times New Roman" w:cs="Times New Roman"/>
              </w:rPr>
            </w:pPr>
            <w:r w:rsidRPr="009A358D">
              <w:rPr>
                <w:rFonts w:ascii="Times New Roman" w:hAnsi="Times New Roman" w:cs="Times New Roman"/>
                <w:b/>
                <w:bCs/>
              </w:rPr>
              <w:lastRenderedPageBreak/>
              <w:t>Arvestatud osaliselt</w:t>
            </w:r>
            <w:r>
              <w:rPr>
                <w:rFonts w:ascii="Times New Roman" w:hAnsi="Times New Roman" w:cs="Times New Roman"/>
              </w:rPr>
              <w:t>. Vt eelmist selgitust. Lisaks on lisa 3 kasutamiseks sätestatud üleminekuaeg</w:t>
            </w:r>
            <w:r w:rsidR="00465E43">
              <w:rPr>
                <w:rFonts w:ascii="Times New Roman" w:hAnsi="Times New Roman" w:cs="Times New Roman"/>
              </w:rPr>
              <w:t xml:space="preserve"> 01.01.2025</w:t>
            </w:r>
            <w:r>
              <w:rPr>
                <w:rFonts w:ascii="Times New Roman" w:hAnsi="Times New Roman" w:cs="Times New Roman"/>
              </w:rPr>
              <w:t>.</w:t>
            </w:r>
          </w:p>
        </w:tc>
      </w:tr>
      <w:tr w:rsidR="00B953D4" w:rsidRPr="009C1E10" w14:paraId="0EE4C4F9" w14:textId="77777777" w:rsidTr="009E147F">
        <w:trPr>
          <w:trHeight w:val="531"/>
        </w:trPr>
        <w:tc>
          <w:tcPr>
            <w:tcW w:w="9498" w:type="dxa"/>
            <w:shd w:val="clear" w:color="auto" w:fill="auto"/>
          </w:tcPr>
          <w:p w14:paraId="56730B67" w14:textId="77777777" w:rsidR="00B953D4" w:rsidRPr="009C1E10" w:rsidRDefault="00B953D4" w:rsidP="00B953D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6.</w:t>
            </w:r>
            <w:r w:rsidRPr="009C1E10">
              <w:rPr>
                <w:rFonts w:ascii="Times New Roman" w:hAnsi="Times New Roman" w:cs="Times New Roman"/>
                <w:bCs/>
                <w:color w:val="000000"/>
              </w:rPr>
              <w:t xml:space="preserve"> § 9 (2) Senises regulatsioonis ei ole täpselt defineeritud, mida tähendab mõiste “eraldamine”. Eelnõuga nähakse aga ette, et “ohtlike ainete (st ainete ja segude) ühtesobivustabeli” alusel eraldamisele kuuluvad kemikaalid tuleb tingimata ladustada eraldi ruumides ning eraldi hoidmisele kuuluvad kemikaalid tuleb hoida üksteisest vähemalt 3 meetri kaugusel. Senises regulatsioonis käsitletakse eraldamist selles tähenduses, et ained peavad tingimata paiknema eraldi ruumides, vaid ühel juhul: tuleohtliku gaasi ja hapniku ladustamisel. Eelnõu ühtesobivustabel näeb aga eraldi ruumidesse paigutamist ette väga paljudel juhtudel. Isoleerimise mõistet (eraldi hoone või tulekindel kapp õues) pole senises regulatsioonis üldse kasutatud, kuid eelnõu kohaselt hakatakse seda nõudma orgaaniliste peroksiidide ladustamisel. </w:t>
            </w:r>
          </w:p>
          <w:p w14:paraId="16895885" w14:textId="77777777" w:rsidR="00B953D4" w:rsidRPr="009C1E10" w:rsidRDefault="00B953D4" w:rsidP="00B953D4">
            <w:pPr>
              <w:autoSpaceDE w:val="0"/>
              <w:autoSpaceDN w:val="0"/>
              <w:adjustRightInd w:val="0"/>
              <w:jc w:val="both"/>
              <w:rPr>
                <w:rFonts w:ascii="Times New Roman" w:hAnsi="Times New Roman" w:cs="Times New Roman"/>
                <w:b/>
                <w:bCs/>
                <w:color w:val="000000"/>
              </w:rPr>
            </w:pPr>
            <w:r w:rsidRPr="009C1E10">
              <w:rPr>
                <w:rFonts w:ascii="Times New Roman" w:hAnsi="Times New Roman" w:cs="Times New Roman"/>
                <w:bCs/>
                <w:color w:val="000000"/>
              </w:rPr>
              <w:t>Eelnevalt kirjeldatud suuri muudatusi silmas pidades tunneme muret, et ei ole koostatud mõju hinnangut või analüüsi ettevõtetele (mitte ainult keemiatööstusele, vaid kõigile, kes ohtlikke kemikaale kasutavad) kaasnevatest haldus- ja finantskuludest. Meie hinnangul on tegemist siiski väga olulise kuluga, kui ettevõtted peavad hakkama uute nõuete valguses kogu oma kemikaalide ladustamise süsteemi läbi vaatama ja muutma. Võttes siinkohal arvesse, et piirkoguseid ega nõuete adressaadi kitsendusi ei ole, siis näeme, et probleem tekib näiteks tuleohtlike vedelike eraldi hoidmisel mürgistest ja söövitavatest kemikaalidest (mida praegune regulatsioon ei nõua). Sellise nõude rakendamine võib tähendada olulisi muudatusi tööstusettevõtete, jae- ja hulgimüügiettevõtete jaoks ning vajab kahtlemata mõjuhinnangut ning seotud sektorite nt Tööstus-Kaubanduskoda, Kaupmeeste Liit jne kaasamist, kuivõrd ohtlikke kemikaale ei käitle ainult keemiatööstusettevõtted, vaid väga paljud sektorid.</w:t>
            </w:r>
          </w:p>
        </w:tc>
        <w:tc>
          <w:tcPr>
            <w:tcW w:w="4679" w:type="dxa"/>
            <w:shd w:val="clear" w:color="auto" w:fill="auto"/>
          </w:tcPr>
          <w:p w14:paraId="2E15A196" w14:textId="397C439C" w:rsidR="00B953D4" w:rsidRPr="009C1E10" w:rsidRDefault="0061477F" w:rsidP="00D55DDD">
            <w:pPr>
              <w:rPr>
                <w:rFonts w:ascii="Times New Roman" w:hAnsi="Times New Roman" w:cs="Times New Roman"/>
              </w:rPr>
            </w:pPr>
            <w:r w:rsidRPr="0061477F">
              <w:rPr>
                <w:rFonts w:ascii="Times New Roman" w:hAnsi="Times New Roman" w:cs="Times New Roman"/>
                <w:b/>
                <w:bCs/>
              </w:rPr>
              <w:t>Arvestatud osaliselt</w:t>
            </w:r>
            <w:r w:rsidR="009A358D">
              <w:rPr>
                <w:rFonts w:ascii="Times New Roman" w:hAnsi="Times New Roman" w:cs="Times New Roman"/>
              </w:rPr>
              <w:t xml:space="preserve">. </w:t>
            </w:r>
            <w:r w:rsidR="00F5337A">
              <w:rPr>
                <w:rFonts w:ascii="Times New Roman" w:hAnsi="Times New Roman" w:cs="Times New Roman"/>
              </w:rPr>
              <w:t>Eelnõu ja seletuskiri</w:t>
            </w:r>
            <w:r>
              <w:rPr>
                <w:rFonts w:ascii="Times New Roman" w:hAnsi="Times New Roman" w:cs="Times New Roman"/>
              </w:rPr>
              <w:t xml:space="preserve"> täiendatud. </w:t>
            </w:r>
            <w:r w:rsidR="009A358D">
              <w:rPr>
                <w:rFonts w:ascii="Times New Roman" w:hAnsi="Times New Roman" w:cs="Times New Roman"/>
              </w:rPr>
              <w:t xml:space="preserve">Selgitame, et esiteks on lisa 3 kasutamisele sätestatud üleminekuaeg. Teiseks on võimalus eraldamise </w:t>
            </w:r>
            <w:r>
              <w:rPr>
                <w:rFonts w:ascii="Times New Roman" w:hAnsi="Times New Roman" w:cs="Times New Roman"/>
              </w:rPr>
              <w:t xml:space="preserve">või eraldi hoidmise </w:t>
            </w:r>
            <w:r w:rsidR="009A358D">
              <w:rPr>
                <w:rFonts w:ascii="Times New Roman" w:hAnsi="Times New Roman" w:cs="Times New Roman"/>
              </w:rPr>
              <w:t xml:space="preserve">asemel kasutada alusvanne või vallitusala. </w:t>
            </w:r>
            <w:r>
              <w:rPr>
                <w:rFonts w:ascii="Times New Roman" w:hAnsi="Times New Roman" w:cs="Times New Roman"/>
              </w:rPr>
              <w:t>Juhime tähelepanu, et s</w:t>
            </w:r>
            <w:r w:rsidR="009A358D">
              <w:rPr>
                <w:rFonts w:ascii="Times New Roman" w:hAnsi="Times New Roman" w:cs="Times New Roman"/>
              </w:rPr>
              <w:t xml:space="preserve">ee, et praegu eraldamise kohta nõudeid ei ole, et tähenda, et neid aineid ei peaks </w:t>
            </w:r>
            <w:r>
              <w:rPr>
                <w:rFonts w:ascii="Times New Roman" w:hAnsi="Times New Roman" w:cs="Times New Roman"/>
              </w:rPr>
              <w:t xml:space="preserve">ka praegu </w:t>
            </w:r>
            <w:r w:rsidR="009A358D">
              <w:rPr>
                <w:rFonts w:ascii="Times New Roman" w:hAnsi="Times New Roman" w:cs="Times New Roman"/>
              </w:rPr>
              <w:t xml:space="preserve">ohutult </w:t>
            </w:r>
            <w:r>
              <w:rPr>
                <w:rFonts w:ascii="Times New Roman" w:hAnsi="Times New Roman" w:cs="Times New Roman"/>
              </w:rPr>
              <w:t>ladustama</w:t>
            </w:r>
            <w:r w:rsidR="009A358D">
              <w:rPr>
                <w:rFonts w:ascii="Times New Roman" w:hAnsi="Times New Roman" w:cs="Times New Roman"/>
              </w:rPr>
              <w:t xml:space="preserve">. </w:t>
            </w:r>
          </w:p>
        </w:tc>
      </w:tr>
      <w:tr w:rsidR="00B86EA4" w:rsidRPr="009C1E10" w14:paraId="60D19835" w14:textId="77777777" w:rsidTr="009E147F">
        <w:trPr>
          <w:trHeight w:val="531"/>
        </w:trPr>
        <w:tc>
          <w:tcPr>
            <w:tcW w:w="9498" w:type="dxa"/>
            <w:shd w:val="clear" w:color="auto" w:fill="auto"/>
          </w:tcPr>
          <w:p w14:paraId="796530E3" w14:textId="77777777" w:rsidR="00B86EA4" w:rsidRPr="009C1E10" w:rsidRDefault="00B953D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7</w:t>
            </w:r>
            <w:r w:rsidR="00B86EA4" w:rsidRPr="009C1E10">
              <w:rPr>
                <w:rFonts w:ascii="Times New Roman" w:hAnsi="Times New Roman" w:cs="Times New Roman"/>
                <w:b/>
                <w:bCs/>
                <w:color w:val="000000"/>
              </w:rPr>
              <w:t>.</w:t>
            </w:r>
            <w:r w:rsidR="00B86EA4" w:rsidRPr="009C1E10">
              <w:rPr>
                <w:rFonts w:ascii="Times New Roman" w:hAnsi="Times New Roman" w:cs="Times New Roman"/>
                <w:bCs/>
                <w:color w:val="000000"/>
              </w:rPr>
              <w:t xml:space="preserve"> § 9 (4) Määruse eelnõu puudutab ohtliku aine ladustamist, aga</w:t>
            </w:r>
            <w:r w:rsidRPr="009C1E10">
              <w:rPr>
                <w:rFonts w:ascii="Times New Roman" w:hAnsi="Times New Roman" w:cs="Times New Roman"/>
                <w:bCs/>
                <w:color w:val="000000"/>
              </w:rPr>
              <w:t xml:space="preserve"> lõikes 4 kirjeldatakse ohtlike </w:t>
            </w:r>
            <w:r w:rsidR="00B86EA4" w:rsidRPr="009C1E10">
              <w:rPr>
                <w:rFonts w:ascii="Times New Roman" w:hAnsi="Times New Roman" w:cs="Times New Roman"/>
                <w:bCs/>
                <w:color w:val="000000"/>
              </w:rPr>
              <w:t xml:space="preserve">ainete käitlemist. Kuigi </w:t>
            </w:r>
            <w:proofErr w:type="spellStart"/>
            <w:r w:rsidR="00B86EA4" w:rsidRPr="009C1E10">
              <w:rPr>
                <w:rFonts w:ascii="Times New Roman" w:hAnsi="Times New Roman" w:cs="Times New Roman"/>
                <w:bCs/>
                <w:color w:val="000000"/>
              </w:rPr>
              <w:t>KemS</w:t>
            </w:r>
            <w:proofErr w:type="spellEnd"/>
            <w:r w:rsidR="00B86EA4" w:rsidRPr="009C1E10">
              <w:rPr>
                <w:rFonts w:ascii="Times New Roman" w:hAnsi="Times New Roman" w:cs="Times New Roman"/>
                <w:bCs/>
                <w:color w:val="000000"/>
              </w:rPr>
              <w:t xml:space="preserve"> alusel on käitlemine muu hulgas ka ’hoidmine’, siis selle määrus</w:t>
            </w:r>
          </w:p>
          <w:p w14:paraId="3A1169A7"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 xml:space="preserve">mõistes on arusaamatu, miks on ladustamise peatüki alla </w:t>
            </w:r>
            <w:r w:rsidR="00B953D4" w:rsidRPr="009C1E10">
              <w:rPr>
                <w:rFonts w:ascii="Times New Roman" w:hAnsi="Times New Roman" w:cs="Times New Roman"/>
                <w:bCs/>
                <w:color w:val="000000"/>
              </w:rPr>
              <w:t xml:space="preserve">pandud nõuded käitlemise kohta. </w:t>
            </w:r>
            <w:r w:rsidRPr="009C1E10">
              <w:rPr>
                <w:rFonts w:ascii="Times New Roman" w:hAnsi="Times New Roman" w:cs="Times New Roman"/>
                <w:bCs/>
                <w:color w:val="000000"/>
              </w:rPr>
              <w:t>Kuivõrd kemikaalide käitlemine (sh ka ladu</w:t>
            </w:r>
            <w:r w:rsidR="00B953D4" w:rsidRPr="009C1E10">
              <w:rPr>
                <w:rFonts w:ascii="Times New Roman" w:hAnsi="Times New Roman" w:cs="Times New Roman"/>
                <w:bCs/>
                <w:color w:val="000000"/>
              </w:rPr>
              <w:t xml:space="preserve">stamine) kuulub tegelikult </w:t>
            </w:r>
            <w:proofErr w:type="spellStart"/>
            <w:r w:rsidR="00B953D4" w:rsidRPr="009C1E10">
              <w:rPr>
                <w:rFonts w:ascii="Times New Roman" w:hAnsi="Times New Roman" w:cs="Times New Roman"/>
                <w:bCs/>
                <w:color w:val="000000"/>
              </w:rPr>
              <w:t>KemS</w:t>
            </w:r>
            <w:proofErr w:type="spellEnd"/>
            <w:r w:rsidR="00B953D4" w:rsidRPr="009C1E10">
              <w:rPr>
                <w:rFonts w:ascii="Times New Roman" w:hAnsi="Times New Roman" w:cs="Times New Roman"/>
                <w:bCs/>
                <w:color w:val="000000"/>
              </w:rPr>
              <w:t xml:space="preserve"> </w:t>
            </w:r>
            <w:r w:rsidRPr="009C1E10">
              <w:rPr>
                <w:rFonts w:ascii="Times New Roman" w:hAnsi="Times New Roman" w:cs="Times New Roman"/>
                <w:bCs/>
                <w:color w:val="000000"/>
              </w:rPr>
              <w:t>reguleerimisalasse, siis on õigusselguse osas problemaatil</w:t>
            </w:r>
            <w:r w:rsidR="00B953D4" w:rsidRPr="009C1E10">
              <w:rPr>
                <w:rFonts w:ascii="Times New Roman" w:hAnsi="Times New Roman" w:cs="Times New Roman"/>
                <w:bCs/>
                <w:color w:val="000000"/>
              </w:rPr>
              <w:t xml:space="preserve">ine selle valdkonna paralleelne </w:t>
            </w:r>
            <w:r w:rsidRPr="009C1E10">
              <w:rPr>
                <w:rFonts w:ascii="Times New Roman" w:hAnsi="Times New Roman" w:cs="Times New Roman"/>
                <w:bCs/>
                <w:color w:val="000000"/>
              </w:rPr>
              <w:t xml:space="preserve">reguleerimine teise seaduse raames. Isegi, kui seda peetakse </w:t>
            </w:r>
            <w:r w:rsidR="00B953D4" w:rsidRPr="009C1E10">
              <w:rPr>
                <w:rFonts w:ascii="Times New Roman" w:hAnsi="Times New Roman" w:cs="Times New Roman"/>
                <w:bCs/>
                <w:color w:val="000000"/>
              </w:rPr>
              <w:t xml:space="preserve">siiski põhjendatuks, oleks meie </w:t>
            </w:r>
            <w:r w:rsidRPr="009C1E10">
              <w:rPr>
                <w:rFonts w:ascii="Times New Roman" w:hAnsi="Times New Roman" w:cs="Times New Roman"/>
                <w:bCs/>
                <w:color w:val="000000"/>
              </w:rPr>
              <w:t>hinnangul hädavajalik, et selle paralleelse õigusakti väljatöötamisse kaasatakse</w:t>
            </w:r>
            <w:r w:rsidR="00B953D4" w:rsidRPr="009C1E10">
              <w:rPr>
                <w:rFonts w:ascii="Times New Roman" w:hAnsi="Times New Roman" w:cs="Times New Roman"/>
                <w:bCs/>
                <w:color w:val="000000"/>
              </w:rPr>
              <w:t xml:space="preserve"> ka </w:t>
            </w:r>
            <w:r w:rsidRPr="009C1E10">
              <w:rPr>
                <w:rFonts w:ascii="Times New Roman" w:hAnsi="Times New Roman" w:cs="Times New Roman"/>
                <w:bCs/>
                <w:color w:val="000000"/>
              </w:rPr>
              <w:t>ministeerium, kes kemikaalikäitlemise eest vastutab Sotsiaalministeerium.</w:t>
            </w:r>
          </w:p>
        </w:tc>
        <w:tc>
          <w:tcPr>
            <w:tcW w:w="4679" w:type="dxa"/>
            <w:shd w:val="clear" w:color="auto" w:fill="auto"/>
          </w:tcPr>
          <w:p w14:paraId="490F08CE" w14:textId="10B90CEA" w:rsidR="00B86EA4" w:rsidRPr="009C1E10" w:rsidRDefault="0061477F" w:rsidP="00D55DDD">
            <w:pPr>
              <w:rPr>
                <w:rFonts w:ascii="Times New Roman" w:hAnsi="Times New Roman" w:cs="Times New Roman"/>
              </w:rPr>
            </w:pPr>
            <w:r w:rsidRPr="009D394E">
              <w:rPr>
                <w:rFonts w:ascii="Times New Roman" w:hAnsi="Times New Roman" w:cs="Times New Roman"/>
                <w:b/>
                <w:bCs/>
                <w:color w:val="000000"/>
              </w:rPr>
              <w:t>Arvestatud</w:t>
            </w:r>
            <w:r>
              <w:rPr>
                <w:rFonts w:ascii="Times New Roman" w:hAnsi="Times New Roman" w:cs="Times New Roman"/>
                <w:b/>
                <w:bCs/>
                <w:color w:val="000000"/>
              </w:rPr>
              <w:t xml:space="preserve"> osaliselt</w:t>
            </w:r>
            <w:r>
              <w:rPr>
                <w:rFonts w:ascii="Times New Roman" w:hAnsi="Times New Roman" w:cs="Times New Roman"/>
                <w:color w:val="000000"/>
              </w:rPr>
              <w:t>. Lisatud eelnõusse ja seletuskirja, et silmas on peetud ladustamisel toimuvad käitlemist, mis eelkõige tähendab ohtliku aine liigutamist ühest kohast teise, mis on ladustamisel tavapärane tegevus.</w:t>
            </w:r>
          </w:p>
        </w:tc>
      </w:tr>
      <w:tr w:rsidR="00B86EA4" w:rsidRPr="009C1E10" w14:paraId="3A3F063E" w14:textId="77777777" w:rsidTr="009E147F">
        <w:trPr>
          <w:trHeight w:val="531"/>
        </w:trPr>
        <w:tc>
          <w:tcPr>
            <w:tcW w:w="9498" w:type="dxa"/>
            <w:shd w:val="clear" w:color="auto" w:fill="auto"/>
          </w:tcPr>
          <w:p w14:paraId="63C90D22" w14:textId="77777777" w:rsidR="00B86EA4" w:rsidRPr="009C1E10" w:rsidRDefault="00B953D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8</w:t>
            </w:r>
            <w:r w:rsidR="00B86EA4" w:rsidRPr="009C1E10">
              <w:rPr>
                <w:rFonts w:ascii="Times New Roman" w:hAnsi="Times New Roman" w:cs="Times New Roman"/>
                <w:b/>
                <w:bCs/>
                <w:color w:val="000000"/>
              </w:rPr>
              <w:t>.</w:t>
            </w:r>
            <w:r w:rsidR="00B86EA4" w:rsidRPr="009C1E10">
              <w:rPr>
                <w:rFonts w:ascii="Times New Roman" w:hAnsi="Times New Roman" w:cs="Times New Roman"/>
                <w:bCs/>
                <w:color w:val="000000"/>
              </w:rPr>
              <w:t xml:space="preserve"> § 9 (5;6;7;8) Eelnõuga nähakse ette mitmed tingimused, mis on kehtestatud ohtliku kemikaali</w:t>
            </w:r>
          </w:p>
          <w:p w14:paraId="3309B010"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hoiukohale. Võttes ka siinkohal arvesse, et piirkoguseid ega nõuete adressaadi kitsendu</w:t>
            </w:r>
            <w:r w:rsidR="00B953D4" w:rsidRPr="009C1E10">
              <w:rPr>
                <w:rFonts w:ascii="Times New Roman" w:hAnsi="Times New Roman" w:cs="Times New Roman"/>
                <w:bCs/>
                <w:color w:val="000000"/>
              </w:rPr>
              <w:t xml:space="preserve">si ei </w:t>
            </w:r>
            <w:r w:rsidRPr="009C1E10">
              <w:rPr>
                <w:rFonts w:ascii="Times New Roman" w:hAnsi="Times New Roman" w:cs="Times New Roman"/>
                <w:bCs/>
                <w:color w:val="000000"/>
              </w:rPr>
              <w:t xml:space="preserve">ole, siis jääb arusaamatuks, kas ja kuidas peaks näiteks </w:t>
            </w:r>
            <w:r w:rsidR="00B953D4" w:rsidRPr="009C1E10">
              <w:rPr>
                <w:rFonts w:ascii="Times New Roman" w:hAnsi="Times New Roman" w:cs="Times New Roman"/>
                <w:bCs/>
                <w:color w:val="000000"/>
              </w:rPr>
              <w:t xml:space="preserve">eraisik saama edaspidi ohtlikku </w:t>
            </w:r>
            <w:r w:rsidRPr="009C1E10">
              <w:rPr>
                <w:rFonts w:ascii="Times New Roman" w:hAnsi="Times New Roman" w:cs="Times New Roman"/>
                <w:bCs/>
                <w:color w:val="000000"/>
              </w:rPr>
              <w:t>kemikaali (nt tuleohtlikku desinfitseerimisvahendit v</w:t>
            </w:r>
            <w:r w:rsidR="00B953D4" w:rsidRPr="009C1E10">
              <w:rPr>
                <w:rFonts w:ascii="Times New Roman" w:hAnsi="Times New Roman" w:cs="Times New Roman"/>
                <w:bCs/>
                <w:color w:val="000000"/>
              </w:rPr>
              <w:t xml:space="preserve">õi </w:t>
            </w:r>
            <w:proofErr w:type="spellStart"/>
            <w:r w:rsidR="00B953D4" w:rsidRPr="009C1E10">
              <w:rPr>
                <w:rFonts w:ascii="Times New Roman" w:hAnsi="Times New Roman" w:cs="Times New Roman"/>
                <w:bCs/>
                <w:color w:val="000000"/>
              </w:rPr>
              <w:t>kodulõhnastajat</w:t>
            </w:r>
            <w:proofErr w:type="spellEnd"/>
            <w:r w:rsidR="00B953D4" w:rsidRPr="009C1E10">
              <w:rPr>
                <w:rFonts w:ascii="Times New Roman" w:hAnsi="Times New Roman" w:cs="Times New Roman"/>
                <w:bCs/>
                <w:color w:val="000000"/>
              </w:rPr>
              <w:t xml:space="preserve"> või sööbivat </w:t>
            </w:r>
            <w:r w:rsidRPr="009C1E10">
              <w:rPr>
                <w:rFonts w:ascii="Times New Roman" w:hAnsi="Times New Roman" w:cs="Times New Roman"/>
                <w:bCs/>
                <w:color w:val="000000"/>
              </w:rPr>
              <w:t>torupuhastusvahendit) eluruumides hoida, sest tema kodu põ</w:t>
            </w:r>
            <w:r w:rsidR="00B953D4" w:rsidRPr="009C1E10">
              <w:rPr>
                <w:rFonts w:ascii="Times New Roman" w:hAnsi="Times New Roman" w:cs="Times New Roman"/>
                <w:bCs/>
                <w:color w:val="000000"/>
              </w:rPr>
              <w:t xml:space="preserve">randad, seinad ja laed ei vasta </w:t>
            </w:r>
            <w:r w:rsidRPr="009C1E10">
              <w:rPr>
                <w:rFonts w:ascii="Times New Roman" w:hAnsi="Times New Roman" w:cs="Times New Roman"/>
                <w:bCs/>
                <w:color w:val="000000"/>
              </w:rPr>
              <w:t>eelnõus sätestatud tingimustele?</w:t>
            </w:r>
          </w:p>
        </w:tc>
        <w:tc>
          <w:tcPr>
            <w:tcW w:w="4679" w:type="dxa"/>
            <w:shd w:val="clear" w:color="auto" w:fill="auto"/>
          </w:tcPr>
          <w:p w14:paraId="68DA3448" w14:textId="77777777" w:rsidR="0061477F" w:rsidRDefault="0061477F" w:rsidP="0061477F">
            <w:pPr>
              <w:autoSpaceDE w:val="0"/>
              <w:autoSpaceDN w:val="0"/>
              <w:adjustRightInd w:val="0"/>
              <w:rPr>
                <w:rFonts w:ascii="Times New Roman" w:hAnsi="Times New Roman" w:cs="Times New Roman"/>
                <w:color w:val="000000"/>
              </w:rPr>
            </w:pPr>
            <w:r w:rsidRPr="00DF48CC">
              <w:rPr>
                <w:rFonts w:ascii="Times New Roman" w:hAnsi="Times New Roman" w:cs="Times New Roman"/>
                <w:b/>
                <w:bCs/>
                <w:color w:val="000000"/>
              </w:rPr>
              <w:t>Arvestatud</w:t>
            </w:r>
            <w:r>
              <w:rPr>
                <w:rFonts w:ascii="Times New Roman" w:hAnsi="Times New Roman" w:cs="Times New Roman"/>
                <w:color w:val="000000"/>
              </w:rPr>
              <w:t>. Eelnõusse lisatud määruse kohaldumisala järgmises sõnastuses:</w:t>
            </w:r>
          </w:p>
          <w:p w14:paraId="1614AEF6" w14:textId="77777777" w:rsidR="0061477F" w:rsidRPr="00092880" w:rsidRDefault="0061477F" w:rsidP="0061477F">
            <w:pPr>
              <w:autoSpaceDE w:val="0"/>
              <w:autoSpaceDN w:val="0"/>
              <w:adjustRightInd w:val="0"/>
              <w:rPr>
                <w:rFonts w:ascii="Times New Roman" w:hAnsi="Times New Roman" w:cs="Times New Roman"/>
                <w:b/>
                <w:bCs/>
                <w:i/>
                <w:iCs/>
                <w:color w:val="000000"/>
              </w:rPr>
            </w:pPr>
            <w:r w:rsidRPr="00092880">
              <w:rPr>
                <w:rFonts w:ascii="Times New Roman" w:hAnsi="Times New Roman" w:cs="Times New Roman"/>
                <w:b/>
                <w:bCs/>
                <w:i/>
                <w:iCs/>
                <w:color w:val="000000"/>
              </w:rPr>
              <w:t>§ 2. Määruse kohaldamisala</w:t>
            </w:r>
          </w:p>
          <w:p w14:paraId="3288D00F" w14:textId="53936167" w:rsidR="0061477F" w:rsidRPr="00092880" w:rsidRDefault="0061477F" w:rsidP="0061477F">
            <w:pPr>
              <w:autoSpaceDE w:val="0"/>
              <w:autoSpaceDN w:val="0"/>
              <w:adjustRightInd w:val="0"/>
              <w:rPr>
                <w:rFonts w:ascii="Times New Roman" w:hAnsi="Times New Roman" w:cs="Times New Roman"/>
                <w:i/>
                <w:iCs/>
                <w:color w:val="000000"/>
              </w:rPr>
            </w:pPr>
            <w:r w:rsidRPr="00092880">
              <w:rPr>
                <w:rFonts w:ascii="Times New Roman" w:hAnsi="Times New Roman" w:cs="Times New Roman"/>
                <w:i/>
                <w:iCs/>
                <w:color w:val="000000"/>
              </w:rPr>
              <w:t xml:space="preserve">(1) Käesolevas määruses sätestatud ohtliku aine ladustamise tuleohutusnõuded ei kohaldu </w:t>
            </w:r>
            <w:r w:rsidR="00F5337A" w:rsidRPr="00F5337A">
              <w:rPr>
                <w:rFonts w:ascii="Times New Roman" w:hAnsi="Times New Roman" w:cs="Times New Roman"/>
                <w:i/>
                <w:iCs/>
                <w:color w:val="000000"/>
              </w:rPr>
              <w:lastRenderedPageBreak/>
              <w:t xml:space="preserve">kodumajapidamisele ja </w:t>
            </w:r>
            <w:proofErr w:type="spellStart"/>
            <w:r w:rsidR="00F5337A" w:rsidRPr="00F5337A">
              <w:rPr>
                <w:rFonts w:ascii="Times New Roman" w:hAnsi="Times New Roman" w:cs="Times New Roman"/>
                <w:i/>
                <w:iCs/>
                <w:color w:val="000000"/>
              </w:rPr>
              <w:t>jaemüüjale</w:t>
            </w:r>
            <w:proofErr w:type="spellEnd"/>
            <w:r w:rsidR="00F5337A" w:rsidRPr="00F5337A">
              <w:rPr>
                <w:rFonts w:ascii="Times New Roman" w:hAnsi="Times New Roman" w:cs="Times New Roman"/>
                <w:i/>
                <w:iCs/>
                <w:color w:val="000000"/>
              </w:rPr>
              <w:t>, sealhulgas ka jaemüügipakendis kaubale</w:t>
            </w:r>
            <w:r w:rsidRPr="00092880">
              <w:rPr>
                <w:rFonts w:ascii="Times New Roman" w:hAnsi="Times New Roman" w:cs="Times New Roman"/>
                <w:i/>
                <w:iCs/>
                <w:color w:val="000000"/>
              </w:rPr>
              <w:t xml:space="preserve">. </w:t>
            </w:r>
          </w:p>
          <w:p w14:paraId="15B42012" w14:textId="69F53B23" w:rsidR="00B86EA4" w:rsidRPr="009C1E10" w:rsidRDefault="0061477F" w:rsidP="0061477F">
            <w:pPr>
              <w:rPr>
                <w:rFonts w:ascii="Times New Roman" w:hAnsi="Times New Roman" w:cs="Times New Roman"/>
              </w:rPr>
            </w:pPr>
            <w:r w:rsidRPr="00465E43">
              <w:rPr>
                <w:rFonts w:ascii="Times New Roman" w:hAnsi="Times New Roman" w:cs="Times New Roman"/>
                <w:i/>
                <w:iCs/>
                <w:color w:val="000000"/>
              </w:rPr>
              <w:t xml:space="preserve">(2) </w:t>
            </w:r>
            <w:r w:rsidR="00C467EE" w:rsidRPr="003C01B7">
              <w:rPr>
                <w:rFonts w:ascii="Times New Roman" w:hAnsi="Times New Roman" w:cs="Times New Roman"/>
                <w:i/>
                <w:iCs/>
                <w:color w:val="000000"/>
              </w:rPr>
              <w:t xml:space="preserve">Käesoleva paragrahvi lõikes 1 nimetamata ohtliku aine </w:t>
            </w:r>
            <w:proofErr w:type="spellStart"/>
            <w:r w:rsidR="00C467EE" w:rsidRPr="003C01B7">
              <w:rPr>
                <w:rFonts w:ascii="Times New Roman" w:hAnsi="Times New Roman" w:cs="Times New Roman"/>
                <w:i/>
                <w:iCs/>
                <w:color w:val="000000"/>
              </w:rPr>
              <w:t>ladustaja</w:t>
            </w:r>
            <w:proofErr w:type="spellEnd"/>
            <w:r w:rsidR="00C467EE" w:rsidRPr="003C01B7">
              <w:rPr>
                <w:rFonts w:ascii="Times New Roman" w:hAnsi="Times New Roman" w:cs="Times New Roman"/>
                <w:i/>
                <w:iCs/>
                <w:color w:val="000000"/>
              </w:rPr>
              <w:t xml:space="preserve">, kes oma tegevuses peab kemikaaliseaduse § 8 lõike 1 kohaselt kemikaali käitlema inimese elule ja tervisele ning asjale ja keskkonnale ohutult, </w:t>
            </w:r>
            <w:r w:rsidR="00C467EE">
              <w:rPr>
                <w:rFonts w:ascii="Times New Roman" w:hAnsi="Times New Roman" w:cs="Times New Roman"/>
                <w:i/>
                <w:iCs/>
                <w:color w:val="000000"/>
              </w:rPr>
              <w:t>hindab igakordselt</w:t>
            </w:r>
            <w:r w:rsidR="00C467EE" w:rsidRPr="003C01B7">
              <w:rPr>
                <w:rFonts w:ascii="Times New Roman" w:hAnsi="Times New Roman" w:cs="Times New Roman"/>
                <w:i/>
                <w:iCs/>
                <w:color w:val="000000"/>
              </w:rPr>
              <w:t xml:space="preserve"> enda poolt käideldava aine kogusest ja omadustest tulenevaid ohte ning ohu hinnangut arvestades lähtu</w:t>
            </w:r>
            <w:r w:rsidR="00C467EE">
              <w:rPr>
                <w:rFonts w:ascii="Times New Roman" w:hAnsi="Times New Roman" w:cs="Times New Roman"/>
                <w:i/>
                <w:iCs/>
                <w:color w:val="000000"/>
              </w:rPr>
              <w:t>b</w:t>
            </w:r>
            <w:r w:rsidR="00C467EE" w:rsidRPr="003C01B7">
              <w:rPr>
                <w:rFonts w:ascii="Times New Roman" w:hAnsi="Times New Roman" w:cs="Times New Roman"/>
                <w:i/>
                <w:iCs/>
                <w:color w:val="000000"/>
              </w:rPr>
              <w:t xml:space="preserve"> ohtliku ainete ladustamisel käesolevast määrusest</w:t>
            </w:r>
            <w:r w:rsidR="00C467EE">
              <w:rPr>
                <w:rFonts w:ascii="Times New Roman" w:hAnsi="Times New Roman" w:cs="Times New Roman"/>
                <w:i/>
                <w:iCs/>
                <w:color w:val="000000"/>
              </w:rPr>
              <w:t>.</w:t>
            </w:r>
          </w:p>
        </w:tc>
      </w:tr>
      <w:tr w:rsidR="00B86EA4" w:rsidRPr="009C1E10" w14:paraId="3F965A25" w14:textId="77777777" w:rsidTr="009E147F">
        <w:trPr>
          <w:trHeight w:val="531"/>
        </w:trPr>
        <w:tc>
          <w:tcPr>
            <w:tcW w:w="9498" w:type="dxa"/>
            <w:shd w:val="clear" w:color="auto" w:fill="auto"/>
          </w:tcPr>
          <w:p w14:paraId="1EDF38BD" w14:textId="77777777" w:rsidR="00B86EA4" w:rsidRPr="009C1E10" w:rsidRDefault="00B953D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lastRenderedPageBreak/>
              <w:t>9</w:t>
            </w:r>
            <w:r w:rsidR="00B86EA4" w:rsidRPr="009C1E10">
              <w:rPr>
                <w:rFonts w:ascii="Times New Roman" w:hAnsi="Times New Roman" w:cs="Times New Roman"/>
                <w:b/>
                <w:bCs/>
                <w:color w:val="000000"/>
              </w:rPr>
              <w:t>.</w:t>
            </w:r>
            <w:r w:rsidR="00B86EA4" w:rsidRPr="009C1E10">
              <w:rPr>
                <w:rFonts w:ascii="Times New Roman" w:hAnsi="Times New Roman" w:cs="Times New Roman"/>
                <w:bCs/>
                <w:color w:val="000000"/>
              </w:rPr>
              <w:t xml:space="preserve"> § 9 (13) Määruse eelnõuga nähakse ette keeld ladustada ohtlikku kemikaali elu- ja töökohaga</w:t>
            </w:r>
          </w:p>
          <w:p w14:paraId="749077AF"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hoone välisseinale lähemal kui 6 m. Juhime igaks juhuks t</w:t>
            </w:r>
            <w:r w:rsidR="00B953D4" w:rsidRPr="009C1E10">
              <w:rPr>
                <w:rFonts w:ascii="Times New Roman" w:hAnsi="Times New Roman" w:cs="Times New Roman"/>
                <w:bCs/>
                <w:color w:val="000000"/>
              </w:rPr>
              <w:t xml:space="preserve">ähelepanu, et näeme vastupidist </w:t>
            </w:r>
            <w:r w:rsidRPr="009C1E10">
              <w:rPr>
                <w:rFonts w:ascii="Times New Roman" w:hAnsi="Times New Roman" w:cs="Times New Roman"/>
                <w:bCs/>
                <w:color w:val="000000"/>
              </w:rPr>
              <w:t>praktikat nt talvisel ajal tanklates, kus uste kõrvale kerkivad</w:t>
            </w:r>
            <w:r w:rsidR="00B953D4" w:rsidRPr="009C1E10">
              <w:rPr>
                <w:rFonts w:ascii="Times New Roman" w:hAnsi="Times New Roman" w:cs="Times New Roman"/>
                <w:bCs/>
                <w:color w:val="000000"/>
              </w:rPr>
              <w:t xml:space="preserve"> tuleohtlike klaasipesuvedelike </w:t>
            </w:r>
            <w:r w:rsidRPr="009C1E10">
              <w:rPr>
                <w:rFonts w:ascii="Times New Roman" w:hAnsi="Times New Roman" w:cs="Times New Roman"/>
                <w:bCs/>
                <w:color w:val="000000"/>
              </w:rPr>
              <w:t>virnad. Kui säte on suunatud ka selle probleemi lahendamisele,</w:t>
            </w:r>
            <w:r w:rsidR="00B953D4" w:rsidRPr="009C1E10">
              <w:rPr>
                <w:rFonts w:ascii="Times New Roman" w:hAnsi="Times New Roman" w:cs="Times New Roman"/>
                <w:bCs/>
                <w:color w:val="000000"/>
              </w:rPr>
              <w:t xml:space="preserve"> siis loodame, et asjassepuutuv </w:t>
            </w:r>
            <w:r w:rsidRPr="009C1E10">
              <w:rPr>
                <w:rFonts w:ascii="Times New Roman" w:hAnsi="Times New Roman" w:cs="Times New Roman"/>
                <w:bCs/>
                <w:color w:val="000000"/>
              </w:rPr>
              <w:t>kaubandus ja tanklad on arutelusse kaasatud.</w:t>
            </w:r>
          </w:p>
        </w:tc>
        <w:tc>
          <w:tcPr>
            <w:tcW w:w="4679" w:type="dxa"/>
            <w:shd w:val="clear" w:color="auto" w:fill="auto"/>
          </w:tcPr>
          <w:p w14:paraId="654C6A49" w14:textId="01370EFC" w:rsidR="00380CD5" w:rsidRPr="00380CD5" w:rsidRDefault="00380CD5" w:rsidP="00F5337A">
            <w:pPr>
              <w:rPr>
                <w:rFonts w:ascii="Times New Roman" w:hAnsi="Times New Roman" w:cs="Times New Roman"/>
              </w:rPr>
            </w:pPr>
            <w:r>
              <w:rPr>
                <w:rFonts w:ascii="Times New Roman" w:hAnsi="Times New Roman" w:cs="Times New Roman"/>
                <w:b/>
                <w:bCs/>
                <w:color w:val="000000"/>
              </w:rPr>
              <w:t xml:space="preserve">Võetud teadmiseks. </w:t>
            </w:r>
            <w:r w:rsidR="00465E43" w:rsidRPr="00465E43">
              <w:rPr>
                <w:rFonts w:ascii="Times New Roman" w:hAnsi="Times New Roman" w:cs="Times New Roman"/>
                <w:color w:val="000000"/>
              </w:rPr>
              <w:t xml:space="preserve">Eelnõuga </w:t>
            </w:r>
            <w:r w:rsidR="003F7E29">
              <w:rPr>
                <w:rFonts w:ascii="Times New Roman" w:hAnsi="Times New Roman" w:cs="Times New Roman"/>
                <w:color w:val="000000"/>
              </w:rPr>
              <w:t>jätkub</w:t>
            </w:r>
            <w:r w:rsidR="00465E43" w:rsidRPr="00465E43">
              <w:rPr>
                <w:rFonts w:ascii="Times New Roman" w:hAnsi="Times New Roman" w:cs="Times New Roman"/>
                <w:color w:val="000000"/>
              </w:rPr>
              <w:t xml:space="preserve"> Päästeametil õigus nõuda selline klaasipesuvedelike ladustamine lõpetada</w:t>
            </w:r>
            <w:r w:rsidR="008C5524">
              <w:rPr>
                <w:rFonts w:ascii="Times New Roman" w:hAnsi="Times New Roman" w:cs="Times New Roman"/>
                <w:color w:val="000000"/>
              </w:rPr>
              <w:t xml:space="preserve"> või riske maandavate meetmete võtmist</w:t>
            </w:r>
            <w:r w:rsidR="00F5337A">
              <w:rPr>
                <w:rFonts w:ascii="Times New Roman" w:hAnsi="Times New Roman" w:cs="Times New Roman"/>
                <w:color w:val="000000"/>
              </w:rPr>
              <w:t>, seletuskirjas seda avatud.</w:t>
            </w:r>
          </w:p>
        </w:tc>
      </w:tr>
      <w:tr w:rsidR="00B86EA4" w:rsidRPr="009C1E10" w14:paraId="1FDC75B4" w14:textId="77777777" w:rsidTr="009E147F">
        <w:trPr>
          <w:trHeight w:val="531"/>
        </w:trPr>
        <w:tc>
          <w:tcPr>
            <w:tcW w:w="9498" w:type="dxa"/>
            <w:shd w:val="clear" w:color="auto" w:fill="auto"/>
          </w:tcPr>
          <w:p w14:paraId="060D1F4D" w14:textId="77777777" w:rsidR="00B86EA4" w:rsidRPr="009C1E10" w:rsidRDefault="00B953D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10</w:t>
            </w:r>
            <w:r w:rsidR="00B86EA4" w:rsidRPr="009C1E10">
              <w:rPr>
                <w:rFonts w:ascii="Times New Roman" w:hAnsi="Times New Roman" w:cs="Times New Roman"/>
                <w:b/>
                <w:bCs/>
                <w:color w:val="000000"/>
              </w:rPr>
              <w:t>.</w:t>
            </w:r>
            <w:r w:rsidR="00B86EA4" w:rsidRPr="009C1E10">
              <w:rPr>
                <w:rFonts w:ascii="Times New Roman" w:hAnsi="Times New Roman" w:cs="Times New Roman"/>
                <w:bCs/>
                <w:color w:val="000000"/>
              </w:rPr>
              <w:t xml:space="preserve"> Üleminekuperioodi puudumine</w:t>
            </w:r>
          </w:p>
          <w:p w14:paraId="407688FE" w14:textId="77777777" w:rsidR="00B86EA4" w:rsidRPr="009C1E10" w:rsidRDefault="00B86EA4" w:rsidP="00B86EA4">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Kuivõrd eelnõuga nähakse ette suuri ja olulisi muudatusi ohtlike</w:t>
            </w:r>
            <w:r w:rsidR="00B953D4" w:rsidRPr="009C1E10">
              <w:rPr>
                <w:rFonts w:ascii="Times New Roman" w:hAnsi="Times New Roman" w:cs="Times New Roman"/>
                <w:bCs/>
                <w:color w:val="000000"/>
              </w:rPr>
              <w:t xml:space="preserve"> kemikaalide ladustamisel, siis </w:t>
            </w:r>
            <w:r w:rsidRPr="009C1E10">
              <w:rPr>
                <w:rFonts w:ascii="Times New Roman" w:hAnsi="Times New Roman" w:cs="Times New Roman"/>
                <w:bCs/>
                <w:color w:val="000000"/>
              </w:rPr>
              <w:t>kindlasti ei toimu selline kemikaalide eraldamine j</w:t>
            </w:r>
            <w:r w:rsidR="00B953D4" w:rsidRPr="009C1E10">
              <w:rPr>
                <w:rFonts w:ascii="Times New Roman" w:hAnsi="Times New Roman" w:cs="Times New Roman"/>
                <w:bCs/>
                <w:color w:val="000000"/>
              </w:rPr>
              <w:t xml:space="preserve">a ladustamise ümberkorraldamine </w:t>
            </w:r>
            <w:r w:rsidRPr="009C1E10">
              <w:rPr>
                <w:rFonts w:ascii="Times New Roman" w:hAnsi="Times New Roman" w:cs="Times New Roman"/>
                <w:bCs/>
                <w:color w:val="000000"/>
              </w:rPr>
              <w:t xml:space="preserve">ettevõtetes üleöö ning uute nõuete kohaldamiseks on vaja </w:t>
            </w:r>
            <w:r w:rsidR="00B953D4" w:rsidRPr="009C1E10">
              <w:rPr>
                <w:rFonts w:ascii="Times New Roman" w:hAnsi="Times New Roman" w:cs="Times New Roman"/>
                <w:bCs/>
                <w:color w:val="000000"/>
              </w:rPr>
              <w:t xml:space="preserve">anda mõistlik üleminekuperiood. </w:t>
            </w:r>
            <w:r w:rsidRPr="009C1E10">
              <w:rPr>
                <w:rFonts w:ascii="Times New Roman" w:hAnsi="Times New Roman" w:cs="Times New Roman"/>
                <w:bCs/>
                <w:color w:val="000000"/>
              </w:rPr>
              <w:t>Kahjuks määruse eelnõus ei ole üleminekusätteid ette nähtud, aga palume need lisada</w:t>
            </w:r>
            <w:r w:rsidR="00B953D4" w:rsidRPr="009C1E10">
              <w:rPr>
                <w:rFonts w:ascii="Times New Roman" w:hAnsi="Times New Roman" w:cs="Times New Roman"/>
                <w:bCs/>
                <w:color w:val="000000"/>
              </w:rPr>
              <w:t xml:space="preserve"> </w:t>
            </w:r>
            <w:r w:rsidRPr="009C1E10">
              <w:rPr>
                <w:rFonts w:ascii="Times New Roman" w:hAnsi="Times New Roman" w:cs="Times New Roman"/>
                <w:bCs/>
                <w:color w:val="000000"/>
              </w:rPr>
              <w:t>kindlasti kolmanda peatüki kohta.</w:t>
            </w:r>
          </w:p>
        </w:tc>
        <w:tc>
          <w:tcPr>
            <w:tcW w:w="4679" w:type="dxa"/>
            <w:shd w:val="clear" w:color="auto" w:fill="auto"/>
          </w:tcPr>
          <w:p w14:paraId="1E723EB5" w14:textId="681E752C" w:rsidR="00B86EA4" w:rsidRPr="009C1E10" w:rsidRDefault="00380CD5" w:rsidP="00D55DDD">
            <w:pPr>
              <w:rPr>
                <w:rFonts w:ascii="Times New Roman" w:hAnsi="Times New Roman" w:cs="Times New Roman"/>
              </w:rPr>
            </w:pPr>
            <w:r w:rsidRPr="00380CD5">
              <w:rPr>
                <w:rFonts w:ascii="Times New Roman" w:hAnsi="Times New Roman" w:cs="Times New Roman"/>
                <w:b/>
                <w:bCs/>
              </w:rPr>
              <w:t>Arvestatud osaliselt</w:t>
            </w:r>
            <w:r>
              <w:rPr>
                <w:rFonts w:ascii="Times New Roman" w:hAnsi="Times New Roman" w:cs="Times New Roman"/>
              </w:rPr>
              <w:t xml:space="preserve">. Lisale 3 </w:t>
            </w:r>
            <w:r w:rsidR="00465E43">
              <w:rPr>
                <w:rFonts w:ascii="Times New Roman" w:hAnsi="Times New Roman" w:cs="Times New Roman"/>
              </w:rPr>
              <w:t xml:space="preserve">on eelnõus kehtestatud </w:t>
            </w:r>
            <w:r>
              <w:rPr>
                <w:rFonts w:ascii="Times New Roman" w:hAnsi="Times New Roman" w:cs="Times New Roman"/>
              </w:rPr>
              <w:t>üleminekuaeg</w:t>
            </w:r>
            <w:r w:rsidR="00465E43">
              <w:rPr>
                <w:rFonts w:ascii="Times New Roman" w:hAnsi="Times New Roman" w:cs="Times New Roman"/>
              </w:rPr>
              <w:t>, lisaks o</w:t>
            </w:r>
            <w:r w:rsidR="00465E43" w:rsidRPr="00465E43">
              <w:rPr>
                <w:rFonts w:ascii="Times New Roman" w:hAnsi="Times New Roman" w:cs="Times New Roman"/>
              </w:rPr>
              <w:t xml:space="preserve">n võimalus eraldamise või eraldi hoidmise asemel kasutada alusvanne või vallitusala. Juhime tähelepanu, et see, et praegu eraldamise kohta nõudeid ei ole, et tähenda, et neid aineid ei peaks ka praegu ohutult ladustama. </w:t>
            </w:r>
            <w:proofErr w:type="spellStart"/>
            <w:r w:rsidR="00465E43" w:rsidRPr="00465E43">
              <w:rPr>
                <w:rFonts w:ascii="Times New Roman" w:hAnsi="Times New Roman" w:cs="Times New Roman"/>
              </w:rPr>
              <w:t>KeMS</w:t>
            </w:r>
            <w:proofErr w:type="spellEnd"/>
            <w:r w:rsidR="00465E43" w:rsidRPr="00465E43">
              <w:rPr>
                <w:rFonts w:ascii="Times New Roman" w:hAnsi="Times New Roman" w:cs="Times New Roman"/>
              </w:rPr>
              <w:t xml:space="preserve"> § 3 lg 3 kohaselt on kemikaali käitlemine kemikaali valmistamine, tootmine, töötlemine, pakendamine, hoidmine, vedamine, kättesaadavaks tegemine ja kemikaaliga seonduv muu tegevus ja </w:t>
            </w:r>
            <w:proofErr w:type="spellStart"/>
            <w:r w:rsidR="00465E43" w:rsidRPr="00465E43">
              <w:rPr>
                <w:rFonts w:ascii="Times New Roman" w:hAnsi="Times New Roman" w:cs="Times New Roman"/>
              </w:rPr>
              <w:t>KemS</w:t>
            </w:r>
            <w:proofErr w:type="spellEnd"/>
            <w:r w:rsidR="00465E43" w:rsidRPr="00465E43">
              <w:rPr>
                <w:rFonts w:ascii="Times New Roman" w:hAnsi="Times New Roman" w:cs="Times New Roman"/>
              </w:rPr>
              <w:t xml:space="preserve"> § 8 lg 1 kohaselt tuleb kemikaali käidelda inimese elule ja tervisele ning asjale ja keskkonnale ohutult. Nende sätete kohaselt peavad kõik, kes vähegi kemikaaliga kokku puutuvad </w:t>
            </w:r>
            <w:proofErr w:type="spellStart"/>
            <w:r w:rsidR="00465E43" w:rsidRPr="00465E43">
              <w:rPr>
                <w:rFonts w:ascii="Times New Roman" w:hAnsi="Times New Roman" w:cs="Times New Roman"/>
              </w:rPr>
              <w:t>KeMSi</w:t>
            </w:r>
            <w:proofErr w:type="spellEnd"/>
            <w:r w:rsidR="00465E43" w:rsidRPr="00465E43">
              <w:rPr>
                <w:rFonts w:ascii="Times New Roman" w:hAnsi="Times New Roman" w:cs="Times New Roman"/>
              </w:rPr>
              <w:t xml:space="preserve"> nõudeid, sh ohutusnõudeid, järgima juba praegu.</w:t>
            </w:r>
          </w:p>
        </w:tc>
      </w:tr>
      <w:tr w:rsidR="009E147F" w:rsidRPr="009C1E10" w14:paraId="46C73513" w14:textId="77777777" w:rsidTr="009E147F">
        <w:trPr>
          <w:trHeight w:val="531"/>
        </w:trPr>
        <w:tc>
          <w:tcPr>
            <w:tcW w:w="9498" w:type="dxa"/>
            <w:shd w:val="clear" w:color="auto" w:fill="auto"/>
          </w:tcPr>
          <w:p w14:paraId="679C4CF6" w14:textId="77777777" w:rsidR="009E147F" w:rsidRPr="009C1E10" w:rsidRDefault="00B953D4"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
                <w:bCs/>
                <w:color w:val="000000"/>
              </w:rPr>
              <w:t>11</w:t>
            </w:r>
            <w:r w:rsidR="009E147F" w:rsidRPr="009C1E10">
              <w:rPr>
                <w:rFonts w:ascii="Times New Roman" w:hAnsi="Times New Roman" w:cs="Times New Roman"/>
                <w:b/>
                <w:bCs/>
                <w:color w:val="000000"/>
              </w:rPr>
              <w:t>.</w:t>
            </w:r>
            <w:r w:rsidR="009E147F" w:rsidRPr="009C1E10">
              <w:rPr>
                <w:rFonts w:ascii="Times New Roman" w:hAnsi="Times New Roman" w:cs="Times New Roman"/>
                <w:bCs/>
                <w:color w:val="000000"/>
              </w:rPr>
              <w:t xml:space="preserve"> Seletuskirja peatükk nr 4: Määruse mõjud</w:t>
            </w:r>
          </w:p>
          <w:p w14:paraId="724159A6" w14:textId="77777777" w:rsidR="009E147F" w:rsidRPr="009C1E10" w:rsidRDefault="009E147F"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EKTL ei nõustu seletuskirja peatüki „Määruse mõjud“ peali</w:t>
            </w:r>
            <w:r w:rsidR="00B953D4" w:rsidRPr="009C1E10">
              <w:rPr>
                <w:rFonts w:ascii="Times New Roman" w:hAnsi="Times New Roman" w:cs="Times New Roman"/>
                <w:bCs/>
                <w:color w:val="000000"/>
              </w:rPr>
              <w:t xml:space="preserve">skaudsete järeldustega. Kuivõrd </w:t>
            </w:r>
            <w:r w:rsidRPr="009C1E10">
              <w:rPr>
                <w:rFonts w:ascii="Times New Roman" w:hAnsi="Times New Roman" w:cs="Times New Roman"/>
                <w:bCs/>
                <w:color w:val="000000"/>
              </w:rPr>
              <w:t>ladustamise/hoiustamise mõiste on ulatuslik ja ohtlike ainet</w:t>
            </w:r>
            <w:r w:rsidR="00B953D4" w:rsidRPr="009C1E10">
              <w:rPr>
                <w:rFonts w:ascii="Times New Roman" w:hAnsi="Times New Roman" w:cs="Times New Roman"/>
                <w:bCs/>
                <w:color w:val="000000"/>
              </w:rPr>
              <w:t xml:space="preserve">e osas ei ole ette nähtud mitte </w:t>
            </w:r>
            <w:r w:rsidRPr="009C1E10">
              <w:rPr>
                <w:rFonts w:ascii="Times New Roman" w:hAnsi="Times New Roman" w:cs="Times New Roman"/>
                <w:bCs/>
                <w:color w:val="000000"/>
              </w:rPr>
              <w:t xml:space="preserve">mingisuguseid </w:t>
            </w:r>
            <w:r w:rsidRPr="009C1E10">
              <w:rPr>
                <w:rFonts w:ascii="Times New Roman" w:hAnsi="Times New Roman" w:cs="Times New Roman"/>
                <w:bCs/>
                <w:color w:val="000000"/>
              </w:rPr>
              <w:lastRenderedPageBreak/>
              <w:t>piir- või künniskoguseid ning võttes arvesse, et ohtlikke aineid hoiustavad oma igapäevases töös ja elus peaaegu kõik ettevõtted ja ka eraisikud, siis määruse eelnõu mõju on väga lai. Samuti tehakse määruse eelnõu ohtlike ainete ladustamist käsitlevas peatükis olulisi muudatusi võrreldes kehtiva regulatsiooniga. Näiteks pole seni täpsustatud, mida tähendab eraldamine, kuid eelnõuga nähakse ette konkreetsed nõuded nii eraldi hoidmisele, eraldamisele kui ka isoleerimisele. Samas puudub ülevaade või analüüs, kuivõrd ettevõtete tänane praktika vastab uutele kehtestatavatele nõuetele ja seega on keeruline mõista, kas ja milliseid kulusid need ettevõtetele kaasa toovad.</w:t>
            </w:r>
          </w:p>
          <w:p w14:paraId="50191ECE" w14:textId="77777777" w:rsidR="009E147F" w:rsidRPr="009C1E10" w:rsidRDefault="009E147F"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 xml:space="preserve">Palume enne määruse edasist menetlemist kaasata kõik </w:t>
            </w:r>
            <w:r w:rsidR="00B953D4" w:rsidRPr="009C1E10">
              <w:rPr>
                <w:rFonts w:ascii="Times New Roman" w:hAnsi="Times New Roman" w:cs="Times New Roman"/>
                <w:bCs/>
                <w:color w:val="000000"/>
              </w:rPr>
              <w:t xml:space="preserve">huvigrupid ja anda võimalus oma </w:t>
            </w:r>
            <w:r w:rsidRPr="009C1E10">
              <w:rPr>
                <w:rFonts w:ascii="Times New Roman" w:hAnsi="Times New Roman" w:cs="Times New Roman"/>
                <w:bCs/>
                <w:color w:val="000000"/>
              </w:rPr>
              <w:t>seiskohtade s</w:t>
            </w:r>
            <w:r w:rsidR="00B953D4" w:rsidRPr="009C1E10">
              <w:rPr>
                <w:rFonts w:ascii="Times New Roman" w:hAnsi="Times New Roman" w:cs="Times New Roman"/>
                <w:bCs/>
                <w:color w:val="000000"/>
              </w:rPr>
              <w:t xml:space="preserve">elgitamiseks ja põhjendamiseks. </w:t>
            </w:r>
            <w:r w:rsidRPr="009C1E10">
              <w:rPr>
                <w:rFonts w:ascii="Times New Roman" w:hAnsi="Times New Roman" w:cs="Times New Roman"/>
                <w:bCs/>
                <w:color w:val="000000"/>
              </w:rPr>
              <w:t>Samuti palume oluliselt täiendada mõjude peatükki eeltoodud aspektide osas.</w:t>
            </w:r>
          </w:p>
        </w:tc>
        <w:tc>
          <w:tcPr>
            <w:tcW w:w="4679" w:type="dxa"/>
            <w:shd w:val="clear" w:color="auto" w:fill="auto"/>
          </w:tcPr>
          <w:p w14:paraId="6EBF9515" w14:textId="0B778BBE" w:rsidR="009E147F" w:rsidRPr="00395E99" w:rsidRDefault="00380CD5" w:rsidP="00D55DDD">
            <w:pPr>
              <w:rPr>
                <w:rFonts w:ascii="Times New Roman" w:hAnsi="Times New Roman" w:cs="Times New Roman"/>
                <w:color w:val="000000"/>
              </w:rPr>
            </w:pPr>
            <w:r w:rsidRPr="00A570BF">
              <w:rPr>
                <w:rFonts w:ascii="Times New Roman" w:hAnsi="Times New Roman" w:cs="Times New Roman"/>
                <w:b/>
                <w:bCs/>
                <w:color w:val="000000"/>
              </w:rPr>
              <w:lastRenderedPageBreak/>
              <w:t>Selgitame</w:t>
            </w:r>
            <w:r>
              <w:rPr>
                <w:rFonts w:ascii="Times New Roman" w:hAnsi="Times New Roman" w:cs="Times New Roman"/>
                <w:color w:val="000000"/>
              </w:rPr>
              <w:t xml:space="preserve">. </w:t>
            </w:r>
            <w:r w:rsidR="00F5337A">
              <w:rPr>
                <w:rFonts w:ascii="Times New Roman" w:hAnsi="Times New Roman" w:cs="Times New Roman"/>
                <w:color w:val="000000"/>
              </w:rPr>
              <w:t>Eelnõule</w:t>
            </w:r>
            <w:r>
              <w:rPr>
                <w:rFonts w:ascii="Times New Roman" w:hAnsi="Times New Roman" w:cs="Times New Roman"/>
                <w:color w:val="000000"/>
              </w:rPr>
              <w:t xml:space="preserve"> on lisatud </w:t>
            </w:r>
            <w:r w:rsidRPr="00A570BF">
              <w:rPr>
                <w:rFonts w:ascii="Times New Roman" w:hAnsi="Times New Roman" w:cs="Times New Roman"/>
                <w:color w:val="000000"/>
              </w:rPr>
              <w:t>kohaldamisala</w:t>
            </w:r>
            <w:r>
              <w:rPr>
                <w:rFonts w:ascii="Times New Roman" w:hAnsi="Times New Roman" w:cs="Times New Roman"/>
                <w:color w:val="000000"/>
              </w:rPr>
              <w:t xml:space="preserve">, millega määratakse isikud, kellele ohtlike ainete ladustamise nõuded kehtivad. Lisaks on mõjusid </w:t>
            </w:r>
            <w:r>
              <w:rPr>
                <w:rFonts w:ascii="Times New Roman" w:hAnsi="Times New Roman" w:cs="Times New Roman"/>
                <w:color w:val="000000"/>
              </w:rPr>
              <w:lastRenderedPageBreak/>
              <w:t xml:space="preserve">hinnatud nende sihtrühmade osas, kellele need otseselt mõju avaldavad. Juhime tähelepanu, </w:t>
            </w:r>
            <w:proofErr w:type="spellStart"/>
            <w:r w:rsidRPr="00A570BF">
              <w:rPr>
                <w:rFonts w:ascii="Times New Roman" w:hAnsi="Times New Roman" w:cs="Times New Roman"/>
                <w:color w:val="000000"/>
              </w:rPr>
              <w:t>KeMS</w:t>
            </w:r>
            <w:proofErr w:type="spellEnd"/>
            <w:r w:rsidRPr="00A570BF">
              <w:rPr>
                <w:rFonts w:ascii="Times New Roman" w:hAnsi="Times New Roman" w:cs="Times New Roman"/>
                <w:color w:val="000000"/>
              </w:rPr>
              <w:t xml:space="preserve"> § 3 lg 3</w:t>
            </w:r>
            <w:r>
              <w:rPr>
                <w:rFonts w:ascii="Times New Roman" w:hAnsi="Times New Roman" w:cs="Times New Roman"/>
                <w:color w:val="000000"/>
              </w:rPr>
              <w:t xml:space="preserve"> kohaselt on k</w:t>
            </w:r>
            <w:r w:rsidRPr="00A570BF">
              <w:rPr>
                <w:rFonts w:ascii="Times New Roman" w:hAnsi="Times New Roman" w:cs="Times New Roman"/>
                <w:color w:val="000000"/>
              </w:rPr>
              <w:t>emikaali käitlemine kemikaali valmistamine, tootmine, töötlemine, pakendamine, hoidmine, vedamine, kättesaadavaks tegemine ja kemikaaliga seonduv muu tegevus</w:t>
            </w:r>
            <w:r w:rsidR="00395E99">
              <w:rPr>
                <w:rFonts w:ascii="Times New Roman" w:hAnsi="Times New Roman" w:cs="Times New Roman"/>
                <w:color w:val="000000"/>
              </w:rPr>
              <w:t>.</w:t>
            </w:r>
            <w:r w:rsidRPr="00A570BF">
              <w:rPr>
                <w:rFonts w:ascii="Times New Roman" w:hAnsi="Times New Roman" w:cs="Times New Roman"/>
                <w:color w:val="000000"/>
              </w:rPr>
              <w:t xml:space="preserve"> </w:t>
            </w:r>
            <w:proofErr w:type="spellStart"/>
            <w:r w:rsidRPr="00A570BF">
              <w:rPr>
                <w:rFonts w:ascii="Times New Roman" w:hAnsi="Times New Roman" w:cs="Times New Roman"/>
                <w:color w:val="000000"/>
              </w:rPr>
              <w:t>KemS</w:t>
            </w:r>
            <w:proofErr w:type="spellEnd"/>
            <w:r w:rsidRPr="00A570BF">
              <w:rPr>
                <w:rFonts w:ascii="Times New Roman" w:hAnsi="Times New Roman" w:cs="Times New Roman"/>
                <w:color w:val="000000"/>
              </w:rPr>
              <w:t xml:space="preserve"> § 8 lg 1</w:t>
            </w:r>
            <w:r>
              <w:rPr>
                <w:rFonts w:ascii="Times New Roman" w:hAnsi="Times New Roman" w:cs="Times New Roman"/>
                <w:color w:val="000000"/>
              </w:rPr>
              <w:t xml:space="preserve"> kohaselt tuleb k</w:t>
            </w:r>
            <w:r w:rsidRPr="00A570BF">
              <w:rPr>
                <w:rFonts w:ascii="Times New Roman" w:hAnsi="Times New Roman" w:cs="Times New Roman"/>
                <w:color w:val="000000"/>
              </w:rPr>
              <w:t xml:space="preserve">emikaali käidelda inimese elule ja tervisele ning asjale ja keskkonnale ohutult. Nende sätete kohaselt peavad kõik, </w:t>
            </w:r>
            <w:r>
              <w:rPr>
                <w:rFonts w:ascii="Times New Roman" w:hAnsi="Times New Roman" w:cs="Times New Roman"/>
                <w:color w:val="000000"/>
              </w:rPr>
              <w:t>kes</w:t>
            </w:r>
            <w:r w:rsidRPr="00A570BF">
              <w:rPr>
                <w:rFonts w:ascii="Times New Roman" w:hAnsi="Times New Roman" w:cs="Times New Roman"/>
                <w:color w:val="000000"/>
              </w:rPr>
              <w:t xml:space="preserve"> vähegi kemikaaliga kokku puutuvad </w:t>
            </w:r>
            <w:proofErr w:type="spellStart"/>
            <w:r w:rsidRPr="00A570BF">
              <w:rPr>
                <w:rFonts w:ascii="Times New Roman" w:hAnsi="Times New Roman" w:cs="Times New Roman"/>
                <w:color w:val="000000"/>
              </w:rPr>
              <w:t>KeMSi</w:t>
            </w:r>
            <w:proofErr w:type="spellEnd"/>
            <w:r w:rsidRPr="00A570BF">
              <w:rPr>
                <w:rFonts w:ascii="Times New Roman" w:hAnsi="Times New Roman" w:cs="Times New Roman"/>
                <w:color w:val="000000"/>
              </w:rPr>
              <w:t xml:space="preserve"> nõudeid, sh ohutusnõudeid, järgima</w:t>
            </w:r>
            <w:r>
              <w:rPr>
                <w:rFonts w:ascii="Times New Roman" w:hAnsi="Times New Roman" w:cs="Times New Roman"/>
                <w:color w:val="000000"/>
              </w:rPr>
              <w:t xml:space="preserve"> juba praegu.</w:t>
            </w:r>
          </w:p>
        </w:tc>
      </w:tr>
      <w:tr w:rsidR="009E147F" w:rsidRPr="009C1E10" w14:paraId="13DD997D" w14:textId="77777777" w:rsidTr="009E147F">
        <w:trPr>
          <w:trHeight w:val="531"/>
        </w:trPr>
        <w:tc>
          <w:tcPr>
            <w:tcW w:w="14177" w:type="dxa"/>
            <w:gridSpan w:val="2"/>
            <w:shd w:val="clear" w:color="auto" w:fill="BFBFBF" w:themeFill="background1" w:themeFillShade="BF"/>
          </w:tcPr>
          <w:p w14:paraId="634BE9D9" w14:textId="77777777" w:rsidR="009E147F" w:rsidRPr="009C1E10" w:rsidRDefault="009E147F" w:rsidP="009E147F">
            <w:pPr>
              <w:jc w:val="center"/>
              <w:rPr>
                <w:rFonts w:ascii="Times New Roman" w:hAnsi="Times New Roman" w:cs="Times New Roman"/>
                <w:b/>
              </w:rPr>
            </w:pPr>
            <w:r w:rsidRPr="009C1E10">
              <w:rPr>
                <w:rFonts w:ascii="Times New Roman" w:hAnsi="Times New Roman" w:cs="Times New Roman"/>
                <w:b/>
              </w:rPr>
              <w:lastRenderedPageBreak/>
              <w:t>Päästeamet</w:t>
            </w:r>
            <w:r w:rsidR="009C1E10" w:rsidRPr="009C1E10">
              <w:rPr>
                <w:rFonts w:ascii="Times New Roman" w:hAnsi="Times New Roman" w:cs="Times New Roman"/>
                <w:b/>
              </w:rPr>
              <w:t xml:space="preserve">, </w:t>
            </w:r>
            <w:r w:rsidR="009C1E10" w:rsidRPr="009C1E10">
              <w:rPr>
                <w:rFonts w:ascii="Times New Roman" w:hAnsi="Times New Roman" w:cs="Times New Roman"/>
              </w:rPr>
              <w:t>07.12.2023 kiri nr 1-6/2873-3</w:t>
            </w:r>
          </w:p>
          <w:p w14:paraId="725722C3" w14:textId="77777777" w:rsidR="009E147F" w:rsidRPr="009C1E10" w:rsidRDefault="009C1E10" w:rsidP="009E147F">
            <w:pPr>
              <w:jc w:val="center"/>
              <w:rPr>
                <w:rFonts w:ascii="Times New Roman" w:hAnsi="Times New Roman" w:cs="Times New Roman"/>
              </w:rPr>
            </w:pPr>
            <w:r w:rsidRPr="009C1E10">
              <w:rPr>
                <w:rFonts w:ascii="Times New Roman" w:hAnsi="Times New Roman" w:cs="Times New Roman"/>
              </w:rPr>
              <w:t>K</w:t>
            </w:r>
            <w:r w:rsidR="009E147F" w:rsidRPr="009C1E10">
              <w:rPr>
                <w:rFonts w:ascii="Times New Roman" w:hAnsi="Times New Roman" w:cs="Times New Roman"/>
              </w:rPr>
              <w:t>ontaktisik</w:t>
            </w:r>
            <w:r w:rsidRPr="009C1E10">
              <w:rPr>
                <w:rFonts w:ascii="Times New Roman" w:hAnsi="Times New Roman" w:cs="Times New Roman"/>
              </w:rPr>
              <w:t>:</w:t>
            </w:r>
            <w:r w:rsidR="009E147F" w:rsidRPr="009C1E10">
              <w:rPr>
                <w:rFonts w:ascii="Times New Roman" w:hAnsi="Times New Roman" w:cs="Times New Roman"/>
              </w:rPr>
              <w:t xml:space="preserve"> Reelika Kuusik (reelika.kuusik@rescue.ee)</w:t>
            </w:r>
          </w:p>
        </w:tc>
      </w:tr>
      <w:tr w:rsidR="009E147F" w:rsidRPr="009C1E10" w14:paraId="0EF15B63" w14:textId="77777777" w:rsidTr="009E147F">
        <w:trPr>
          <w:trHeight w:val="531"/>
        </w:trPr>
        <w:tc>
          <w:tcPr>
            <w:tcW w:w="9498" w:type="dxa"/>
            <w:shd w:val="clear" w:color="auto" w:fill="auto"/>
          </w:tcPr>
          <w:p w14:paraId="3756139F" w14:textId="77777777" w:rsidR="009E147F" w:rsidRPr="009C1E10" w:rsidRDefault="009E147F"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Teeme ettepaneku reguleerida eelnõus ohtlike ainete ladustamise kõrval ka ohtlikke jäätmeid puudutav. Ohtlikud jäätmed on jäätmed, mis oma kahjuliku toime tõttu võivad olla ohtlikud tervisele, varale või keskkonnale. Need omadused pärinevad üldjuhul jäätmetes sisalduvatest ohtlikest ainetest. Seega tuleb ka ohtlike jäätmete hoiustamisel tagada ohutus samaväärselt ohtlike ainetega.</w:t>
            </w:r>
          </w:p>
          <w:p w14:paraId="7C3B91FA" w14:textId="77777777" w:rsidR="009E147F" w:rsidRPr="009C1E10" w:rsidRDefault="009E147F"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Tulenevalt eelpooltoodust teeme ettepaneku sõnastada nt eelnõu §-s 6 täiendav lõige:</w:t>
            </w:r>
          </w:p>
          <w:p w14:paraId="145C0E26" w14:textId="77777777" w:rsidR="009E147F" w:rsidRPr="009C1E10" w:rsidRDefault="009E147F" w:rsidP="009E147F">
            <w:pPr>
              <w:autoSpaceDE w:val="0"/>
              <w:autoSpaceDN w:val="0"/>
              <w:adjustRightInd w:val="0"/>
              <w:jc w:val="both"/>
              <w:rPr>
                <w:rFonts w:ascii="Times New Roman" w:hAnsi="Times New Roman" w:cs="Times New Roman"/>
                <w:bCs/>
                <w:color w:val="000000"/>
              </w:rPr>
            </w:pPr>
            <w:r w:rsidRPr="009C1E10">
              <w:rPr>
                <w:rFonts w:ascii="Times New Roman" w:hAnsi="Times New Roman" w:cs="Times New Roman"/>
                <w:bCs/>
                <w:color w:val="000000"/>
              </w:rPr>
              <w:t>„</w:t>
            </w:r>
            <w:bookmarkStart w:id="8" w:name="_Hlk156810832"/>
            <w:r w:rsidRPr="009C1E10">
              <w:rPr>
                <w:rFonts w:ascii="Times New Roman" w:hAnsi="Times New Roman" w:cs="Times New Roman"/>
                <w:bCs/>
                <w:color w:val="000000"/>
              </w:rPr>
              <w:t>Kui jäätmed on ohtliku aine jäätmed või on nad klassifitseeritud ohtlike aine jäätmetena, siis rakenduvad ohtliku aine ladustamise tuleohutusnõuded</w:t>
            </w:r>
            <w:bookmarkEnd w:id="8"/>
            <w:r w:rsidRPr="009C1E10">
              <w:rPr>
                <w:rFonts w:ascii="Times New Roman" w:hAnsi="Times New Roman" w:cs="Times New Roman"/>
                <w:bCs/>
                <w:color w:val="000000"/>
              </w:rPr>
              <w:t>“.</w:t>
            </w:r>
          </w:p>
        </w:tc>
        <w:tc>
          <w:tcPr>
            <w:tcW w:w="4679" w:type="dxa"/>
            <w:shd w:val="clear" w:color="auto" w:fill="auto"/>
          </w:tcPr>
          <w:p w14:paraId="2A9771B1" w14:textId="04389BFE" w:rsidR="009E147F" w:rsidRPr="009C1E10" w:rsidRDefault="00525B4E" w:rsidP="00D55DDD">
            <w:pPr>
              <w:rPr>
                <w:rFonts w:ascii="Times New Roman" w:hAnsi="Times New Roman" w:cs="Times New Roman"/>
              </w:rPr>
            </w:pPr>
            <w:r w:rsidRPr="00525B4E">
              <w:rPr>
                <w:rFonts w:ascii="Times New Roman" w:hAnsi="Times New Roman" w:cs="Times New Roman"/>
                <w:b/>
                <w:bCs/>
              </w:rPr>
              <w:t>Arvestatud</w:t>
            </w:r>
            <w:r>
              <w:rPr>
                <w:rFonts w:ascii="Times New Roman" w:hAnsi="Times New Roman" w:cs="Times New Roman"/>
              </w:rPr>
              <w:t xml:space="preserve">. </w:t>
            </w:r>
            <w:r w:rsidR="00F5337A">
              <w:rPr>
                <w:rFonts w:ascii="Times New Roman" w:hAnsi="Times New Roman" w:cs="Times New Roman"/>
              </w:rPr>
              <w:t>Eelnõu ja seletuskiri</w:t>
            </w:r>
            <w:r>
              <w:rPr>
                <w:rFonts w:ascii="Times New Roman" w:hAnsi="Times New Roman" w:cs="Times New Roman"/>
              </w:rPr>
              <w:t xml:space="preserve"> muudetud</w:t>
            </w:r>
            <w:r w:rsidR="00395E99">
              <w:rPr>
                <w:rFonts w:ascii="Times New Roman" w:hAnsi="Times New Roman" w:cs="Times New Roman"/>
              </w:rPr>
              <w:t>.</w:t>
            </w:r>
          </w:p>
        </w:tc>
      </w:tr>
      <w:tr w:rsidR="00D267B9" w:rsidRPr="009C1E10" w14:paraId="45E8991C" w14:textId="77777777" w:rsidTr="00617056">
        <w:trPr>
          <w:trHeight w:val="531"/>
        </w:trPr>
        <w:tc>
          <w:tcPr>
            <w:tcW w:w="14177" w:type="dxa"/>
            <w:gridSpan w:val="2"/>
            <w:shd w:val="clear" w:color="auto" w:fill="BFBFBF" w:themeFill="background1" w:themeFillShade="BF"/>
          </w:tcPr>
          <w:p w14:paraId="28667339" w14:textId="77777777" w:rsidR="00D267B9" w:rsidRDefault="00D267B9" w:rsidP="00617056">
            <w:pPr>
              <w:jc w:val="center"/>
              <w:rPr>
                <w:rFonts w:ascii="Times New Roman" w:hAnsi="Times New Roman" w:cs="Times New Roman"/>
              </w:rPr>
            </w:pPr>
            <w:r w:rsidRPr="00A068A8">
              <w:rPr>
                <w:rFonts w:ascii="Times New Roman" w:hAnsi="Times New Roman" w:cs="Times New Roman"/>
                <w:b/>
                <w:bCs/>
              </w:rPr>
              <w:t xml:space="preserve">Eesti </w:t>
            </w:r>
            <w:r>
              <w:rPr>
                <w:rFonts w:ascii="Times New Roman" w:hAnsi="Times New Roman" w:cs="Times New Roman"/>
                <w:b/>
                <w:bCs/>
              </w:rPr>
              <w:t>T</w:t>
            </w:r>
            <w:r w:rsidRPr="00A068A8">
              <w:rPr>
                <w:rFonts w:ascii="Times New Roman" w:hAnsi="Times New Roman" w:cs="Times New Roman"/>
                <w:b/>
                <w:bCs/>
              </w:rPr>
              <w:t xml:space="preserve">uleohutuspaigaldiste </w:t>
            </w:r>
            <w:r>
              <w:rPr>
                <w:rFonts w:ascii="Times New Roman" w:hAnsi="Times New Roman" w:cs="Times New Roman"/>
                <w:b/>
                <w:bCs/>
              </w:rPr>
              <w:t>H</w:t>
            </w:r>
            <w:r w:rsidRPr="00A068A8">
              <w:rPr>
                <w:rFonts w:ascii="Times New Roman" w:hAnsi="Times New Roman" w:cs="Times New Roman"/>
                <w:b/>
                <w:bCs/>
              </w:rPr>
              <w:t xml:space="preserve">ooldajate </w:t>
            </w:r>
            <w:r>
              <w:rPr>
                <w:rFonts w:ascii="Times New Roman" w:hAnsi="Times New Roman" w:cs="Times New Roman"/>
                <w:b/>
                <w:bCs/>
              </w:rPr>
              <w:t>K</w:t>
            </w:r>
            <w:r w:rsidRPr="00A068A8">
              <w:rPr>
                <w:rFonts w:ascii="Times New Roman" w:hAnsi="Times New Roman" w:cs="Times New Roman"/>
                <w:b/>
                <w:bCs/>
              </w:rPr>
              <w:t>esklii</w:t>
            </w:r>
            <w:r>
              <w:rPr>
                <w:rFonts w:ascii="Times New Roman" w:hAnsi="Times New Roman" w:cs="Times New Roman"/>
                <w:b/>
                <w:bCs/>
              </w:rPr>
              <w:t>t</w:t>
            </w:r>
            <w:r>
              <w:rPr>
                <w:rFonts w:ascii="Times New Roman" w:hAnsi="Times New Roman" w:cs="Times New Roman"/>
              </w:rPr>
              <w:t>, edastatud mitteametlikult 30.11 e-kirjaga</w:t>
            </w:r>
          </w:p>
          <w:p w14:paraId="7D5F23AD" w14:textId="77777777" w:rsidR="00D267B9" w:rsidRPr="009C1E10" w:rsidRDefault="00D267B9" w:rsidP="00617056">
            <w:pPr>
              <w:jc w:val="center"/>
              <w:rPr>
                <w:rFonts w:ascii="Times New Roman" w:hAnsi="Times New Roman" w:cs="Times New Roman"/>
              </w:rPr>
            </w:pPr>
            <w:r>
              <w:rPr>
                <w:rFonts w:ascii="Times New Roman" w:hAnsi="Times New Roman" w:cs="Times New Roman"/>
              </w:rPr>
              <w:t xml:space="preserve">Kontaktisik: Kalju </w:t>
            </w:r>
            <w:proofErr w:type="spellStart"/>
            <w:r>
              <w:rPr>
                <w:rFonts w:ascii="Times New Roman" w:hAnsi="Times New Roman" w:cs="Times New Roman"/>
              </w:rPr>
              <w:t>Õunman</w:t>
            </w:r>
            <w:proofErr w:type="spellEnd"/>
            <w:r>
              <w:rPr>
                <w:rFonts w:ascii="Times New Roman" w:hAnsi="Times New Roman" w:cs="Times New Roman"/>
              </w:rPr>
              <w:t xml:space="preserve"> (</w:t>
            </w:r>
            <w:r w:rsidRPr="00A068A8">
              <w:rPr>
                <w:rFonts w:ascii="Times New Roman" w:hAnsi="Times New Roman" w:cs="Times New Roman"/>
              </w:rPr>
              <w:t>koolitus@eokk.ee</w:t>
            </w:r>
            <w:r>
              <w:rPr>
                <w:rFonts w:ascii="Times New Roman" w:hAnsi="Times New Roman" w:cs="Times New Roman"/>
              </w:rPr>
              <w:t>)</w:t>
            </w:r>
          </w:p>
        </w:tc>
      </w:tr>
      <w:tr w:rsidR="00D267B9" w:rsidRPr="009C1E10" w14:paraId="2849C6DB" w14:textId="77777777" w:rsidTr="00617056">
        <w:trPr>
          <w:trHeight w:val="531"/>
        </w:trPr>
        <w:tc>
          <w:tcPr>
            <w:tcW w:w="9498" w:type="dxa"/>
            <w:shd w:val="clear" w:color="auto" w:fill="auto"/>
          </w:tcPr>
          <w:p w14:paraId="0746AB5B"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
                <w:color w:val="000000"/>
              </w:rPr>
              <w:t>1.</w:t>
            </w:r>
            <w:r>
              <w:rPr>
                <w:rFonts w:ascii="Times New Roman" w:hAnsi="Times New Roman" w:cs="Times New Roman"/>
                <w:bCs/>
                <w:color w:val="000000"/>
              </w:rPr>
              <w:t xml:space="preserve"> </w:t>
            </w:r>
            <w:r w:rsidRPr="0089198B">
              <w:rPr>
                <w:rFonts w:ascii="Times New Roman" w:hAnsi="Times New Roman" w:cs="Times New Roman"/>
                <w:bCs/>
                <w:color w:val="000000"/>
              </w:rPr>
              <w:t>§2</w:t>
            </w:r>
            <w:r>
              <w:rPr>
                <w:rFonts w:ascii="Times New Roman" w:hAnsi="Times New Roman" w:cs="Times New Roman"/>
                <w:bCs/>
                <w:color w:val="000000"/>
              </w:rPr>
              <w:t xml:space="preserve"> l</w:t>
            </w:r>
            <w:r w:rsidRPr="0089198B">
              <w:rPr>
                <w:rFonts w:ascii="Times New Roman" w:hAnsi="Times New Roman" w:cs="Times New Roman"/>
                <w:bCs/>
                <w:color w:val="000000"/>
              </w:rPr>
              <w:t>õige 1</w:t>
            </w:r>
          </w:p>
          <w:p w14:paraId="3D286FEA"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Lühi- või pikaajaline on suhtelised mõisted. Kui pikk on lühiaeg ja kust maalt algab pikaaegne?</w:t>
            </w:r>
            <w:r>
              <w:rPr>
                <w:rFonts w:ascii="Times New Roman" w:hAnsi="Times New Roman" w:cs="Times New Roman"/>
                <w:bCs/>
                <w:color w:val="000000"/>
              </w:rPr>
              <w:t xml:space="preserve"> </w:t>
            </w:r>
            <w:r w:rsidRPr="0089198B">
              <w:rPr>
                <w:rFonts w:ascii="Times New Roman" w:hAnsi="Times New Roman" w:cs="Times New Roman"/>
                <w:bCs/>
                <w:color w:val="000000"/>
              </w:rPr>
              <w:t>Kas kahemeetrise euroaluste virna kolmeks minutiks puithoone seinaääres hoiustamine on lühiaegne? Kui</w:t>
            </w:r>
          </w:p>
          <w:p w14:paraId="535A4424"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ajamääratlusena kasutatakse „lühi- või pikaajaline“, siis see ei oma sisuliselt enam tähtsust. Need sõnad nullivad</w:t>
            </w:r>
            <w:r>
              <w:rPr>
                <w:rFonts w:ascii="Times New Roman" w:hAnsi="Times New Roman" w:cs="Times New Roman"/>
                <w:bCs/>
                <w:color w:val="000000"/>
              </w:rPr>
              <w:t xml:space="preserve"> </w:t>
            </w:r>
            <w:r w:rsidRPr="0089198B">
              <w:rPr>
                <w:rFonts w:ascii="Times New Roman" w:hAnsi="Times New Roman" w:cs="Times New Roman"/>
                <w:bCs/>
                <w:color w:val="000000"/>
              </w:rPr>
              <w:t>üksteist.</w:t>
            </w:r>
          </w:p>
          <w:p w14:paraId="48F4F4A4"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Uus sõnastus:</w:t>
            </w:r>
          </w:p>
          <w:p w14:paraId="785A1011" w14:textId="77777777" w:rsidR="00D267B9" w:rsidRPr="009C1E10"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(1) Ladustamine käesoleva määruse tähenduses on põlevmaterjali või ohtliku aine hoiustamine ehitises või selle</w:t>
            </w:r>
            <w:r>
              <w:rPr>
                <w:rFonts w:ascii="Times New Roman" w:hAnsi="Times New Roman" w:cs="Times New Roman"/>
                <w:bCs/>
                <w:color w:val="000000"/>
              </w:rPr>
              <w:t xml:space="preserve"> </w:t>
            </w:r>
            <w:r w:rsidRPr="0089198B">
              <w:rPr>
                <w:rFonts w:ascii="Times New Roman" w:hAnsi="Times New Roman" w:cs="Times New Roman"/>
                <w:bCs/>
                <w:color w:val="000000"/>
              </w:rPr>
              <w:t>territooriumil.</w:t>
            </w:r>
          </w:p>
        </w:tc>
        <w:tc>
          <w:tcPr>
            <w:tcW w:w="4679" w:type="dxa"/>
            <w:shd w:val="clear" w:color="auto" w:fill="auto"/>
          </w:tcPr>
          <w:p w14:paraId="322749DF" w14:textId="0AC519F2" w:rsidR="00D267B9" w:rsidRPr="009C1E10" w:rsidRDefault="00302A1D" w:rsidP="00617056">
            <w:pPr>
              <w:rPr>
                <w:rFonts w:ascii="Times New Roman" w:hAnsi="Times New Roman" w:cs="Times New Roman"/>
              </w:rPr>
            </w:pPr>
            <w:r w:rsidRPr="00302A1D">
              <w:rPr>
                <w:rFonts w:ascii="Times New Roman" w:hAnsi="Times New Roman" w:cs="Times New Roman"/>
                <w:b/>
                <w:bCs/>
              </w:rPr>
              <w:t>Arvestatud osaliselt</w:t>
            </w:r>
            <w:r>
              <w:rPr>
                <w:rFonts w:ascii="Times New Roman" w:hAnsi="Times New Roman" w:cs="Times New Roman"/>
              </w:rPr>
              <w:t>. Eelnõu muudetud</w:t>
            </w:r>
            <w:r w:rsidR="00395E99">
              <w:rPr>
                <w:rFonts w:ascii="Times New Roman" w:hAnsi="Times New Roman" w:cs="Times New Roman"/>
              </w:rPr>
              <w:t>.</w:t>
            </w:r>
          </w:p>
        </w:tc>
      </w:tr>
      <w:tr w:rsidR="00D267B9" w:rsidRPr="009C1E10" w14:paraId="7B0DFEB7" w14:textId="77777777" w:rsidTr="00617056">
        <w:trPr>
          <w:trHeight w:val="531"/>
        </w:trPr>
        <w:tc>
          <w:tcPr>
            <w:tcW w:w="9498" w:type="dxa"/>
            <w:shd w:val="clear" w:color="auto" w:fill="auto"/>
          </w:tcPr>
          <w:p w14:paraId="315E870B"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
                <w:color w:val="000000"/>
              </w:rPr>
              <w:t>2.</w:t>
            </w:r>
            <w:r>
              <w:rPr>
                <w:rFonts w:ascii="Times New Roman" w:hAnsi="Times New Roman" w:cs="Times New Roman"/>
                <w:bCs/>
                <w:color w:val="000000"/>
              </w:rPr>
              <w:t xml:space="preserve"> </w:t>
            </w:r>
            <w:r w:rsidRPr="0089198B">
              <w:rPr>
                <w:rFonts w:ascii="Times New Roman" w:hAnsi="Times New Roman" w:cs="Times New Roman"/>
                <w:bCs/>
                <w:color w:val="000000"/>
              </w:rPr>
              <w:t>§5 ja §6</w:t>
            </w:r>
          </w:p>
          <w:p w14:paraId="126F6F6A"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 xml:space="preserve">Tuleohutuse seisukohalt ei ole vahet põlevmaterjalil ja </w:t>
            </w:r>
            <w:proofErr w:type="spellStart"/>
            <w:r w:rsidRPr="0089198B">
              <w:rPr>
                <w:rFonts w:ascii="Times New Roman" w:hAnsi="Times New Roman" w:cs="Times New Roman"/>
                <w:bCs/>
                <w:color w:val="000000"/>
              </w:rPr>
              <w:t>põlevaterjalist</w:t>
            </w:r>
            <w:proofErr w:type="spellEnd"/>
            <w:r w:rsidRPr="0089198B">
              <w:rPr>
                <w:rFonts w:ascii="Times New Roman" w:hAnsi="Times New Roman" w:cs="Times New Roman"/>
                <w:bCs/>
                <w:color w:val="000000"/>
              </w:rPr>
              <w:t xml:space="preserve"> jäätmetel. Mis ühele jääde, see teisele</w:t>
            </w:r>
            <w:r>
              <w:rPr>
                <w:rFonts w:ascii="Times New Roman" w:hAnsi="Times New Roman" w:cs="Times New Roman"/>
                <w:bCs/>
                <w:color w:val="000000"/>
              </w:rPr>
              <w:t xml:space="preserve"> </w:t>
            </w:r>
            <w:r w:rsidRPr="0089198B">
              <w:rPr>
                <w:rFonts w:ascii="Times New Roman" w:hAnsi="Times New Roman" w:cs="Times New Roman"/>
                <w:bCs/>
                <w:color w:val="000000"/>
              </w:rPr>
              <w:t>materjal. St. et vaidluste korral tekib kõigepealt vaidlus jäätmete definitsioonis.</w:t>
            </w:r>
            <w:r>
              <w:rPr>
                <w:rFonts w:ascii="Times New Roman" w:hAnsi="Times New Roman" w:cs="Times New Roman"/>
                <w:bCs/>
                <w:color w:val="000000"/>
              </w:rPr>
              <w:t xml:space="preserve"> </w:t>
            </w:r>
            <w:r w:rsidRPr="0089198B">
              <w:rPr>
                <w:rFonts w:ascii="Times New Roman" w:hAnsi="Times New Roman" w:cs="Times New Roman"/>
                <w:bCs/>
                <w:color w:val="000000"/>
              </w:rPr>
              <w:t xml:space="preserve">Viia nõuded kokku </w:t>
            </w:r>
            <w:r w:rsidRPr="0089198B">
              <w:rPr>
                <w:rFonts w:ascii="Times New Roman" w:hAnsi="Times New Roman" w:cs="Times New Roman"/>
                <w:bCs/>
                <w:color w:val="000000"/>
              </w:rPr>
              <w:lastRenderedPageBreak/>
              <w:t>nii lihtsalt põlevmaterjali kui põlevmaterjalist jäätmete kohalt.</w:t>
            </w:r>
            <w:r>
              <w:rPr>
                <w:rFonts w:ascii="Times New Roman" w:hAnsi="Times New Roman" w:cs="Times New Roman"/>
                <w:bCs/>
                <w:color w:val="000000"/>
              </w:rPr>
              <w:t xml:space="preserve"> </w:t>
            </w:r>
            <w:r w:rsidRPr="0089198B">
              <w:rPr>
                <w:rFonts w:ascii="Times New Roman" w:hAnsi="Times New Roman" w:cs="Times New Roman"/>
                <w:bCs/>
                <w:color w:val="000000"/>
              </w:rPr>
              <w:t>Rõhutan, et tuleohutuse seisukohalt ei ole vahet, kuidas inimene defineerib põlevmaterjali – kas toore, valmistoodang,</w:t>
            </w:r>
            <w:r>
              <w:rPr>
                <w:rFonts w:ascii="Times New Roman" w:hAnsi="Times New Roman" w:cs="Times New Roman"/>
                <w:bCs/>
                <w:color w:val="000000"/>
              </w:rPr>
              <w:t xml:space="preserve"> </w:t>
            </w:r>
            <w:r w:rsidRPr="0089198B">
              <w:rPr>
                <w:rFonts w:ascii="Times New Roman" w:hAnsi="Times New Roman" w:cs="Times New Roman"/>
                <w:bCs/>
                <w:color w:val="000000"/>
              </w:rPr>
              <w:t>jäätmed vms.</w:t>
            </w:r>
          </w:p>
          <w:p w14:paraId="5811F4BF" w14:textId="77777777" w:rsidR="00D267B9" w:rsidRDefault="00D267B9" w:rsidP="00617056">
            <w:pPr>
              <w:autoSpaceDE w:val="0"/>
              <w:autoSpaceDN w:val="0"/>
              <w:adjustRightInd w:val="0"/>
              <w:jc w:val="both"/>
              <w:rPr>
                <w:rFonts w:ascii="Times New Roman" w:hAnsi="Times New Roman" w:cs="Times New Roman"/>
                <w:bCs/>
                <w:color w:val="000000"/>
              </w:rPr>
            </w:pPr>
          </w:p>
          <w:p w14:paraId="43E728EA"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Lisada ka § 8 lõiked 1 ja 2 § 5 alla, mis muidu tekitaks segadust nagu oleks olemas veel kolmandat tüüpi</w:t>
            </w:r>
          </w:p>
          <w:p w14:paraId="16197792"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põlevmaterjal.</w:t>
            </w:r>
            <w:r>
              <w:rPr>
                <w:rFonts w:ascii="Times New Roman" w:hAnsi="Times New Roman" w:cs="Times New Roman"/>
                <w:bCs/>
                <w:color w:val="000000"/>
              </w:rPr>
              <w:t xml:space="preserve"> </w:t>
            </w:r>
            <w:r w:rsidRPr="0089198B">
              <w:rPr>
                <w:rFonts w:ascii="Times New Roman" w:hAnsi="Times New Roman" w:cs="Times New Roman"/>
                <w:bCs/>
                <w:color w:val="000000"/>
              </w:rPr>
              <w:t xml:space="preserve">Näiteks uus sõnastus võttes §§ 5, 6 ja 8 kokku + lõige 6 (§ 9 lg 12 </w:t>
            </w:r>
            <w:proofErr w:type="spellStart"/>
            <w:r w:rsidRPr="0089198B">
              <w:rPr>
                <w:rFonts w:ascii="Times New Roman" w:hAnsi="Times New Roman" w:cs="Times New Roman"/>
                <w:bCs/>
                <w:color w:val="000000"/>
              </w:rPr>
              <w:t>vastutingimus</w:t>
            </w:r>
            <w:proofErr w:type="spellEnd"/>
            <w:r w:rsidRPr="0089198B">
              <w:rPr>
                <w:rFonts w:ascii="Times New Roman" w:hAnsi="Times New Roman" w:cs="Times New Roman"/>
                <w:bCs/>
                <w:color w:val="000000"/>
              </w:rPr>
              <w:t>) :</w:t>
            </w:r>
          </w:p>
          <w:p w14:paraId="6A0CD85B"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§5. Põlevmaterjali, põlevmaterjalist jäätmete ja olmejäätmete ladustamine</w:t>
            </w:r>
          </w:p>
          <w:p w14:paraId="09D4FD5E"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(1) Põlevmaterjali, põlevmaterjalist jäätmeid ja olmejäätmeid (edaspidi põlevmaterjal) ei tohi ladustada ehitise</w:t>
            </w:r>
          </w:p>
          <w:p w14:paraId="4B08BE9D"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välisseina läheduses selliselt, et see tekitab tuleohtu või raskendab päästetööd.</w:t>
            </w:r>
          </w:p>
          <w:p w14:paraId="2985611B"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(2) Põlevmaterjali ladustamise koht peab olema elu- või töökohaga hoonest ohutus kauguses. Kui ohutu kaugus ei ole</w:t>
            </w:r>
          </w:p>
          <w:p w14:paraId="7CEB1B00"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tõendatud muul usaldusväärsel viisil, loetakse selleks vähemalt neli meetrit süttiva pinnakihiga või mis tahes</w:t>
            </w:r>
          </w:p>
          <w:p w14:paraId="6277D92A"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tulepüsivusega hoone välisseina ukse-, akna- või muust avast.</w:t>
            </w:r>
          </w:p>
          <w:p w14:paraId="2AD31E5D"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(3) Põlevmaterjali ei ladustata koos hõõguva söe, tuha, sigareti ega muu tuleohtliku esemega.</w:t>
            </w:r>
          </w:p>
          <w:p w14:paraId="0040A42A"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(4) Põlevmaterjali ei ladustata elektrijaotla või elektrijaotuspunkti sees, all, peal ega vastas.</w:t>
            </w:r>
          </w:p>
          <w:p w14:paraId="4AE69295"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(5) Põlevmaterjali ei ladustata hoone tehnosüsteemi ruumis ega tehnosüsteemide sõlmpunktis, näiteks</w:t>
            </w:r>
          </w:p>
          <w:p w14:paraId="0A92483B"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ventilatsiooniruumis, nõrkvooluruumis, serveriruumis või veemõõdusõlmes.</w:t>
            </w:r>
          </w:p>
          <w:p w14:paraId="28E9C917" w14:textId="77777777" w:rsidR="00D267B9" w:rsidRPr="0089198B" w:rsidRDefault="00D267B9" w:rsidP="00617056">
            <w:pPr>
              <w:autoSpaceDE w:val="0"/>
              <w:autoSpaceDN w:val="0"/>
              <w:adjustRightInd w:val="0"/>
              <w:jc w:val="both"/>
              <w:rPr>
                <w:rFonts w:ascii="Times New Roman" w:hAnsi="Times New Roman" w:cs="Times New Roman"/>
                <w:bCs/>
                <w:i/>
                <w:iCs/>
                <w:color w:val="000000"/>
              </w:rPr>
            </w:pPr>
            <w:r w:rsidRPr="0089198B">
              <w:rPr>
                <w:rFonts w:ascii="Times New Roman" w:hAnsi="Times New Roman" w:cs="Times New Roman"/>
                <w:bCs/>
                <w:i/>
                <w:iCs/>
                <w:color w:val="000000"/>
              </w:rPr>
              <w:t>(6) Põlevmaterjali ei ladustata ohtliku aine ladustamiskohale lähemal kui 6 meetrit.</w:t>
            </w:r>
          </w:p>
          <w:p w14:paraId="2BD4400A" w14:textId="77777777" w:rsidR="00D267B9" w:rsidRDefault="00D267B9" w:rsidP="00617056">
            <w:pPr>
              <w:autoSpaceDE w:val="0"/>
              <w:autoSpaceDN w:val="0"/>
              <w:adjustRightInd w:val="0"/>
              <w:jc w:val="both"/>
              <w:rPr>
                <w:rFonts w:ascii="Times New Roman" w:hAnsi="Times New Roman" w:cs="Times New Roman"/>
                <w:bCs/>
                <w:color w:val="000000"/>
              </w:rPr>
            </w:pPr>
          </w:p>
          <w:p w14:paraId="08A97A75"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Sellega jääksid välja § 6 koos nelja lõikega milledest 2 lõiget olid niikuinii § 5 lõigete kordused ning § 8.</w:t>
            </w:r>
          </w:p>
          <w:p w14:paraId="68CB7E2B"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 xml:space="preserve">Lõige 6 on </w:t>
            </w:r>
            <w:proofErr w:type="spellStart"/>
            <w:r w:rsidRPr="0089198B">
              <w:rPr>
                <w:rFonts w:ascii="Times New Roman" w:hAnsi="Times New Roman" w:cs="Times New Roman"/>
                <w:bCs/>
                <w:color w:val="000000"/>
              </w:rPr>
              <w:t>vastutingimus</w:t>
            </w:r>
            <w:proofErr w:type="spellEnd"/>
            <w:r w:rsidRPr="0089198B">
              <w:rPr>
                <w:rFonts w:ascii="Times New Roman" w:hAnsi="Times New Roman" w:cs="Times New Roman"/>
                <w:bCs/>
                <w:color w:val="000000"/>
              </w:rPr>
              <w:t xml:space="preserve"> § 9 lõikele 12, mis ütleb et ohtlikku ainet ei tohi ladustada lähemal kui 6 meetrit</w:t>
            </w:r>
          </w:p>
          <w:p w14:paraId="61B42324" w14:textId="77777777" w:rsidR="00D267B9"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põlevmaterjalist.</w:t>
            </w:r>
          </w:p>
        </w:tc>
        <w:tc>
          <w:tcPr>
            <w:tcW w:w="4679" w:type="dxa"/>
            <w:shd w:val="clear" w:color="auto" w:fill="auto"/>
          </w:tcPr>
          <w:p w14:paraId="1BB99BE4" w14:textId="05F77B5E" w:rsidR="00D267B9" w:rsidRPr="00E00AC1" w:rsidRDefault="00E00AC1" w:rsidP="00617056">
            <w:pPr>
              <w:rPr>
                <w:rFonts w:ascii="Times New Roman" w:hAnsi="Times New Roman" w:cs="Times New Roman"/>
                <w:highlight w:val="yellow"/>
              </w:rPr>
            </w:pPr>
            <w:r w:rsidRPr="00E00AC1">
              <w:rPr>
                <w:rFonts w:ascii="Times New Roman" w:hAnsi="Times New Roman" w:cs="Times New Roman"/>
                <w:b/>
                <w:bCs/>
              </w:rPr>
              <w:lastRenderedPageBreak/>
              <w:t>Arvestatud osaliselt.</w:t>
            </w:r>
            <w:r>
              <w:rPr>
                <w:rFonts w:ascii="Times New Roman" w:hAnsi="Times New Roman" w:cs="Times New Roman"/>
              </w:rPr>
              <w:t xml:space="preserve"> </w:t>
            </w:r>
            <w:r w:rsidR="00630D36">
              <w:rPr>
                <w:rFonts w:ascii="Times New Roman" w:hAnsi="Times New Roman" w:cs="Times New Roman"/>
              </w:rPr>
              <w:t>Eelnõu § 4 on täiendatud kahe lõikega.</w:t>
            </w:r>
          </w:p>
          <w:p w14:paraId="56B50F04" w14:textId="70EDDAD3" w:rsidR="00E00AC1" w:rsidRPr="009C1E10" w:rsidRDefault="00630D36" w:rsidP="00617056">
            <w:pPr>
              <w:rPr>
                <w:rFonts w:ascii="Times New Roman" w:hAnsi="Times New Roman" w:cs="Times New Roman"/>
              </w:rPr>
            </w:pPr>
            <w:r>
              <w:rPr>
                <w:rFonts w:ascii="Times New Roman" w:hAnsi="Times New Roman" w:cs="Times New Roman"/>
              </w:rPr>
              <w:t>Eelnõu v</w:t>
            </w:r>
            <w:r w:rsidRPr="00630D36">
              <w:rPr>
                <w:rFonts w:ascii="Times New Roman" w:hAnsi="Times New Roman" w:cs="Times New Roman"/>
              </w:rPr>
              <w:t xml:space="preserve">olitusnorm </w:t>
            </w:r>
            <w:r w:rsidR="00395E99">
              <w:rPr>
                <w:rFonts w:ascii="Times New Roman" w:hAnsi="Times New Roman" w:cs="Times New Roman"/>
              </w:rPr>
              <w:t>piirneb</w:t>
            </w:r>
            <w:r w:rsidRPr="00630D36">
              <w:rPr>
                <w:rFonts w:ascii="Times New Roman" w:hAnsi="Times New Roman" w:cs="Times New Roman"/>
              </w:rPr>
              <w:t xml:space="preserve"> </w:t>
            </w:r>
            <w:r w:rsidRPr="00630D36">
              <w:rPr>
                <w:rFonts w:ascii="Times New Roman" w:hAnsi="Times New Roman" w:cs="Times New Roman"/>
                <w:u w:val="single"/>
              </w:rPr>
              <w:t>põlevmaterjali ladustamise tuleohutusnõu</w:t>
            </w:r>
            <w:r w:rsidR="00395E99">
              <w:rPr>
                <w:rFonts w:ascii="Times New Roman" w:hAnsi="Times New Roman" w:cs="Times New Roman"/>
                <w:u w:val="single"/>
              </w:rPr>
              <w:t>etega</w:t>
            </w:r>
            <w:r w:rsidRPr="00630D36">
              <w:rPr>
                <w:rFonts w:ascii="Times New Roman" w:hAnsi="Times New Roman" w:cs="Times New Roman"/>
              </w:rPr>
              <w:t xml:space="preserve">, eelnõu koostajad </w:t>
            </w:r>
            <w:r w:rsidRPr="00630D36">
              <w:rPr>
                <w:rFonts w:ascii="Times New Roman" w:hAnsi="Times New Roman" w:cs="Times New Roman"/>
              </w:rPr>
              <w:lastRenderedPageBreak/>
              <w:t>on Päästeameti statistikast tulenevalt asunud seisukohale, et ka põlevmaterjalist jäätmed ja olmejäätmed võivad tekitada tuleohtu, mistõttu on neid käsitletud põlevmaterjalina. See mõttekäik on avatud seletuskirjas ja et põlevmaterjalist jäätmete ja olmejäätmete nõuded on n</w:t>
            </w:r>
            <w:r w:rsidR="00395E99">
              <w:rPr>
                <w:rFonts w:ascii="Times New Roman" w:hAnsi="Times New Roman" w:cs="Times New Roman"/>
              </w:rPr>
              <w:t>-</w:t>
            </w:r>
            <w:r w:rsidRPr="00630D36">
              <w:rPr>
                <w:rFonts w:ascii="Times New Roman" w:hAnsi="Times New Roman" w:cs="Times New Roman"/>
              </w:rPr>
              <w:t xml:space="preserve">ö kitsendavad ja täpsustavad põlevmaterjalile üldisemalt seatud nõutest, siis on asjakohane neid käsitada </w:t>
            </w:r>
            <w:r>
              <w:rPr>
                <w:rFonts w:ascii="Times New Roman" w:hAnsi="Times New Roman" w:cs="Times New Roman"/>
              </w:rPr>
              <w:t>eraldi</w:t>
            </w:r>
            <w:r w:rsidRPr="00630D36">
              <w:rPr>
                <w:rFonts w:ascii="Times New Roman" w:hAnsi="Times New Roman" w:cs="Times New Roman"/>
              </w:rPr>
              <w:t xml:space="preserve"> paragrahvis.</w:t>
            </w:r>
            <w:r>
              <w:rPr>
                <w:rFonts w:ascii="Times New Roman" w:hAnsi="Times New Roman" w:cs="Times New Roman"/>
              </w:rPr>
              <w:t xml:space="preserve"> </w:t>
            </w:r>
          </w:p>
        </w:tc>
      </w:tr>
      <w:tr w:rsidR="00D267B9" w:rsidRPr="009C1E10" w14:paraId="0EDC59D5" w14:textId="77777777" w:rsidTr="00617056">
        <w:trPr>
          <w:trHeight w:val="531"/>
        </w:trPr>
        <w:tc>
          <w:tcPr>
            <w:tcW w:w="9498" w:type="dxa"/>
            <w:shd w:val="clear" w:color="auto" w:fill="auto"/>
          </w:tcPr>
          <w:p w14:paraId="62F1B2C2"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
                <w:color w:val="000000"/>
              </w:rPr>
              <w:lastRenderedPageBreak/>
              <w:t>3.</w:t>
            </w:r>
            <w:r>
              <w:rPr>
                <w:rFonts w:ascii="Times New Roman" w:hAnsi="Times New Roman" w:cs="Times New Roman"/>
                <w:bCs/>
                <w:color w:val="000000"/>
              </w:rPr>
              <w:t xml:space="preserve"> </w:t>
            </w:r>
            <w:r w:rsidRPr="0089198B">
              <w:rPr>
                <w:rFonts w:ascii="Times New Roman" w:hAnsi="Times New Roman" w:cs="Times New Roman"/>
                <w:bCs/>
                <w:color w:val="000000"/>
              </w:rPr>
              <w:t>§7 muuta § 6 ’</w:t>
            </w:r>
            <w:proofErr w:type="spellStart"/>
            <w:r w:rsidRPr="0089198B">
              <w:rPr>
                <w:rFonts w:ascii="Times New Roman" w:hAnsi="Times New Roman" w:cs="Times New Roman"/>
                <w:bCs/>
                <w:color w:val="000000"/>
              </w:rPr>
              <w:t>ks</w:t>
            </w:r>
            <w:proofErr w:type="spellEnd"/>
          </w:p>
          <w:p w14:paraId="6D63951D"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Lõige 3</w:t>
            </w:r>
          </w:p>
          <w:p w14:paraId="205C752B"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(3) Põlevmaterjali lahtise ladustamise plaani koostamisel juhindutakse käesoleva määruse lisast 2 „Põlevmaterjali</w:t>
            </w:r>
            <w:r>
              <w:rPr>
                <w:rFonts w:ascii="Times New Roman" w:hAnsi="Times New Roman" w:cs="Times New Roman"/>
                <w:bCs/>
                <w:color w:val="000000"/>
              </w:rPr>
              <w:t xml:space="preserve"> </w:t>
            </w:r>
            <w:r w:rsidRPr="0089198B">
              <w:rPr>
                <w:rFonts w:ascii="Times New Roman" w:hAnsi="Times New Roman" w:cs="Times New Roman"/>
                <w:bCs/>
                <w:color w:val="000000"/>
              </w:rPr>
              <w:t>lahtise ladustamise plaani näidis“ ja Päästeameti juhendist.</w:t>
            </w:r>
          </w:p>
          <w:p w14:paraId="1607C160"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Kas Päästeameti juhendit saab läbi määruse teha õiguslikult siduvaks? Ehk siis, kas läbi selle on</w:t>
            </w:r>
          </w:p>
          <w:p w14:paraId="42922FAE"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päästeameti juhend nüüd õigusakt? Juhendit saab muuta ilma igasuguse etteteatamiseta, sellel ei pea olema</w:t>
            </w:r>
          </w:p>
          <w:p w14:paraId="7D3BFBB3"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isegi PA direktori allkirja. Kas PA juhend läheb riigiteatajasse üles? Praeguses sõnastuses on PA juhend veel</w:t>
            </w:r>
            <w:r>
              <w:rPr>
                <w:rFonts w:ascii="Times New Roman" w:hAnsi="Times New Roman" w:cs="Times New Roman"/>
                <w:bCs/>
                <w:color w:val="000000"/>
              </w:rPr>
              <w:t xml:space="preserve"> </w:t>
            </w:r>
            <w:r w:rsidRPr="0089198B">
              <w:rPr>
                <w:rFonts w:ascii="Times New Roman" w:hAnsi="Times New Roman" w:cs="Times New Roman"/>
                <w:bCs/>
                <w:color w:val="000000"/>
              </w:rPr>
              <w:t>tähtsamgi kui määrus ise …</w:t>
            </w:r>
          </w:p>
          <w:p w14:paraId="01340BE6"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Väga oluline vaidluskoht juristidele.</w:t>
            </w:r>
          </w:p>
          <w:p w14:paraId="44B9326C" w14:textId="77777777" w:rsidR="00D267B9" w:rsidRDefault="00D267B9" w:rsidP="00617056">
            <w:pPr>
              <w:autoSpaceDE w:val="0"/>
              <w:autoSpaceDN w:val="0"/>
              <w:adjustRightInd w:val="0"/>
              <w:jc w:val="both"/>
              <w:rPr>
                <w:rFonts w:ascii="Times New Roman" w:hAnsi="Times New Roman" w:cs="Times New Roman"/>
                <w:bCs/>
                <w:color w:val="000000"/>
              </w:rPr>
            </w:pPr>
          </w:p>
          <w:p w14:paraId="0FD03819"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Lõike 3 uus sõnastus:</w:t>
            </w:r>
          </w:p>
          <w:p w14:paraId="4204D460" w14:textId="77777777" w:rsidR="00D267B9"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lastRenderedPageBreak/>
              <w:t>(3) Põlevmaterjali lahtise ladustamise plaani koostamisel juhindutakse käesolevast määrusest ja selle lisast 2</w:t>
            </w:r>
            <w:r>
              <w:rPr>
                <w:rFonts w:ascii="Times New Roman" w:hAnsi="Times New Roman" w:cs="Times New Roman"/>
                <w:bCs/>
                <w:color w:val="000000"/>
              </w:rPr>
              <w:t xml:space="preserve"> </w:t>
            </w:r>
            <w:r w:rsidRPr="0089198B">
              <w:rPr>
                <w:rFonts w:ascii="Times New Roman" w:hAnsi="Times New Roman" w:cs="Times New Roman"/>
                <w:bCs/>
                <w:color w:val="000000"/>
              </w:rPr>
              <w:t>„Põlevmaterjali lahtise ladustamise plaani näidis“.</w:t>
            </w:r>
          </w:p>
        </w:tc>
        <w:tc>
          <w:tcPr>
            <w:tcW w:w="4679" w:type="dxa"/>
            <w:shd w:val="clear" w:color="auto" w:fill="auto"/>
          </w:tcPr>
          <w:p w14:paraId="4E5430AE" w14:textId="6FF0D546" w:rsidR="00D267B9" w:rsidRPr="009C1E10" w:rsidRDefault="009970B1" w:rsidP="00617056">
            <w:pPr>
              <w:rPr>
                <w:rFonts w:ascii="Times New Roman" w:hAnsi="Times New Roman" w:cs="Times New Roman"/>
              </w:rPr>
            </w:pPr>
            <w:r w:rsidRPr="009970B1">
              <w:rPr>
                <w:rFonts w:ascii="Times New Roman" w:hAnsi="Times New Roman" w:cs="Times New Roman"/>
                <w:b/>
                <w:bCs/>
              </w:rPr>
              <w:lastRenderedPageBreak/>
              <w:t>Arvestatud</w:t>
            </w:r>
            <w:r>
              <w:rPr>
                <w:rFonts w:ascii="Times New Roman" w:hAnsi="Times New Roman" w:cs="Times New Roman"/>
              </w:rPr>
              <w:t xml:space="preserve">. Eelnõu muudetud, juhendile viitamine tehtud </w:t>
            </w:r>
            <w:r w:rsidR="00630D36">
              <w:rPr>
                <w:rFonts w:ascii="Times New Roman" w:hAnsi="Times New Roman" w:cs="Times New Roman"/>
              </w:rPr>
              <w:t>soovituslikuks</w:t>
            </w:r>
            <w:r w:rsidR="00395E99">
              <w:rPr>
                <w:rFonts w:ascii="Times New Roman" w:hAnsi="Times New Roman" w:cs="Times New Roman"/>
              </w:rPr>
              <w:t>.</w:t>
            </w:r>
          </w:p>
        </w:tc>
      </w:tr>
      <w:tr w:rsidR="00D267B9" w:rsidRPr="009C1E10" w14:paraId="0912BC24" w14:textId="77777777" w:rsidTr="00617056">
        <w:trPr>
          <w:trHeight w:val="303"/>
        </w:trPr>
        <w:tc>
          <w:tcPr>
            <w:tcW w:w="9498" w:type="dxa"/>
            <w:shd w:val="clear" w:color="auto" w:fill="auto"/>
          </w:tcPr>
          <w:p w14:paraId="366EF2F5"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
                <w:color w:val="000000"/>
              </w:rPr>
              <w:t>4.</w:t>
            </w:r>
            <w:r>
              <w:rPr>
                <w:rFonts w:ascii="Times New Roman" w:hAnsi="Times New Roman" w:cs="Times New Roman"/>
                <w:bCs/>
                <w:color w:val="000000"/>
              </w:rPr>
              <w:t xml:space="preserve"> </w:t>
            </w:r>
            <w:r w:rsidRPr="0089198B">
              <w:rPr>
                <w:rFonts w:ascii="Times New Roman" w:hAnsi="Times New Roman" w:cs="Times New Roman"/>
                <w:bCs/>
                <w:color w:val="000000"/>
              </w:rPr>
              <w:t>§8</w:t>
            </w:r>
            <w:r>
              <w:rPr>
                <w:rFonts w:ascii="Times New Roman" w:hAnsi="Times New Roman" w:cs="Times New Roman"/>
                <w:bCs/>
                <w:color w:val="000000"/>
              </w:rPr>
              <w:t xml:space="preserve">  </w:t>
            </w:r>
            <w:r w:rsidRPr="0089198B">
              <w:rPr>
                <w:rFonts w:ascii="Times New Roman" w:hAnsi="Times New Roman" w:cs="Times New Roman"/>
                <w:bCs/>
                <w:color w:val="000000"/>
              </w:rPr>
              <w:t>Kas eristatakse mingit kolmandat tüüpi põlevmaterjali?</w:t>
            </w:r>
            <w:r>
              <w:rPr>
                <w:rFonts w:ascii="Times New Roman" w:hAnsi="Times New Roman" w:cs="Times New Roman"/>
                <w:bCs/>
                <w:color w:val="000000"/>
              </w:rPr>
              <w:t xml:space="preserve"> </w:t>
            </w:r>
            <w:r w:rsidRPr="0089198B">
              <w:rPr>
                <w:rFonts w:ascii="Times New Roman" w:hAnsi="Times New Roman" w:cs="Times New Roman"/>
                <w:bCs/>
                <w:color w:val="000000"/>
              </w:rPr>
              <w:t>§8 lõiked 1 ja 2 viia § 5 alla.</w:t>
            </w:r>
          </w:p>
        </w:tc>
        <w:tc>
          <w:tcPr>
            <w:tcW w:w="4679" w:type="dxa"/>
            <w:shd w:val="clear" w:color="auto" w:fill="auto"/>
          </w:tcPr>
          <w:p w14:paraId="596B6BC8" w14:textId="0532CBC1" w:rsidR="00D267B9" w:rsidRPr="009C1E10" w:rsidRDefault="009970B1" w:rsidP="00617056">
            <w:pPr>
              <w:rPr>
                <w:rFonts w:ascii="Times New Roman" w:hAnsi="Times New Roman" w:cs="Times New Roman"/>
              </w:rPr>
            </w:pPr>
            <w:r w:rsidRPr="009970B1">
              <w:rPr>
                <w:rFonts w:ascii="Times New Roman" w:hAnsi="Times New Roman" w:cs="Times New Roman"/>
                <w:b/>
                <w:bCs/>
              </w:rPr>
              <w:t>Arvestatud osaliselt</w:t>
            </w:r>
            <w:r>
              <w:rPr>
                <w:rFonts w:ascii="Times New Roman" w:hAnsi="Times New Roman" w:cs="Times New Roman"/>
              </w:rPr>
              <w:t>. Eelnõu muudetud</w:t>
            </w:r>
            <w:r w:rsidR="00395E99">
              <w:rPr>
                <w:rFonts w:ascii="Times New Roman" w:hAnsi="Times New Roman" w:cs="Times New Roman"/>
              </w:rPr>
              <w:t>.</w:t>
            </w:r>
          </w:p>
        </w:tc>
      </w:tr>
      <w:tr w:rsidR="00D267B9" w:rsidRPr="009C1E10" w14:paraId="1298C6C8" w14:textId="77777777" w:rsidTr="00617056">
        <w:trPr>
          <w:trHeight w:val="531"/>
        </w:trPr>
        <w:tc>
          <w:tcPr>
            <w:tcW w:w="9498" w:type="dxa"/>
            <w:shd w:val="clear" w:color="auto" w:fill="auto"/>
          </w:tcPr>
          <w:p w14:paraId="2EC85472" w14:textId="77777777" w:rsidR="00D267B9" w:rsidRPr="00E53112" w:rsidRDefault="00D267B9" w:rsidP="00617056">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 xml:space="preserve">5. </w:t>
            </w:r>
            <w:r w:rsidRPr="00E53112">
              <w:rPr>
                <w:rFonts w:ascii="Times New Roman" w:hAnsi="Times New Roman" w:cs="Times New Roman"/>
                <w:bCs/>
                <w:color w:val="000000"/>
              </w:rPr>
              <w:t>3. peatükk</w:t>
            </w:r>
          </w:p>
          <w:p w14:paraId="565C6910"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§9 muuta § 7 ’</w:t>
            </w:r>
            <w:proofErr w:type="spellStart"/>
            <w:r w:rsidRPr="00E53112">
              <w:rPr>
                <w:rFonts w:ascii="Times New Roman" w:hAnsi="Times New Roman" w:cs="Times New Roman"/>
                <w:bCs/>
                <w:color w:val="000000"/>
              </w:rPr>
              <w:t>ks</w:t>
            </w:r>
            <w:proofErr w:type="spellEnd"/>
            <w:r w:rsidRPr="00E53112">
              <w:rPr>
                <w:rFonts w:ascii="Times New Roman" w:hAnsi="Times New Roman" w:cs="Times New Roman"/>
                <w:bCs/>
                <w:color w:val="000000"/>
              </w:rPr>
              <w:t xml:space="preserve"> (jne järgnevate §§)</w:t>
            </w:r>
          </w:p>
        </w:tc>
        <w:tc>
          <w:tcPr>
            <w:tcW w:w="4679" w:type="dxa"/>
            <w:shd w:val="clear" w:color="auto" w:fill="auto"/>
          </w:tcPr>
          <w:p w14:paraId="323767E0" w14:textId="6CCEB36F" w:rsidR="00D267B9" w:rsidRPr="009C1E10" w:rsidRDefault="00252C9B" w:rsidP="00617056">
            <w:pPr>
              <w:rPr>
                <w:rFonts w:ascii="Times New Roman" w:hAnsi="Times New Roman" w:cs="Times New Roman"/>
              </w:rPr>
            </w:pPr>
            <w:r w:rsidRPr="00252C9B">
              <w:rPr>
                <w:rFonts w:ascii="Times New Roman" w:hAnsi="Times New Roman" w:cs="Times New Roman"/>
                <w:b/>
                <w:bCs/>
              </w:rPr>
              <w:t>Mittearvestatud.</w:t>
            </w:r>
            <w:r>
              <w:rPr>
                <w:rFonts w:ascii="Times New Roman" w:hAnsi="Times New Roman" w:cs="Times New Roman"/>
              </w:rPr>
              <w:t xml:space="preserve"> Jätkatud on sätete loogilist numeratsiooni.</w:t>
            </w:r>
          </w:p>
        </w:tc>
      </w:tr>
      <w:tr w:rsidR="00D267B9" w:rsidRPr="009C1E10" w14:paraId="71AD6BAF" w14:textId="77777777" w:rsidTr="00617056">
        <w:trPr>
          <w:trHeight w:val="531"/>
        </w:trPr>
        <w:tc>
          <w:tcPr>
            <w:tcW w:w="9498" w:type="dxa"/>
            <w:shd w:val="clear" w:color="auto" w:fill="auto"/>
          </w:tcPr>
          <w:p w14:paraId="0A0EA84C"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Pr>
                <w:rFonts w:ascii="Times New Roman" w:hAnsi="Times New Roman" w:cs="Times New Roman"/>
                <w:b/>
                <w:color w:val="000000"/>
              </w:rPr>
              <w:t xml:space="preserve">6. </w:t>
            </w:r>
            <w:r w:rsidRPr="00E53112">
              <w:rPr>
                <w:rFonts w:ascii="Times New Roman" w:hAnsi="Times New Roman" w:cs="Times New Roman"/>
                <w:bCs/>
                <w:color w:val="000000"/>
              </w:rPr>
              <w:t>Lõige 13</w:t>
            </w:r>
            <w:r>
              <w:rPr>
                <w:rFonts w:ascii="Times New Roman" w:hAnsi="Times New Roman" w:cs="Times New Roman"/>
                <w:bCs/>
                <w:color w:val="000000"/>
              </w:rPr>
              <w:t xml:space="preserve">. </w:t>
            </w:r>
            <w:r w:rsidRPr="00E53112">
              <w:rPr>
                <w:rFonts w:ascii="Times New Roman" w:hAnsi="Times New Roman" w:cs="Times New Roman"/>
                <w:bCs/>
                <w:color w:val="000000"/>
              </w:rPr>
              <w:t>Oluline sõnastuse vahe:</w:t>
            </w:r>
          </w:p>
          <w:p w14:paraId="6F5B2394"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„Ohtlikku ainet peab ladustama kuue meetri kaugusel“ Vs. „Ohtliku aine ladustamise koht ei või olla lähemal kui 6</w:t>
            </w:r>
            <w:r>
              <w:rPr>
                <w:rFonts w:ascii="Times New Roman" w:hAnsi="Times New Roman" w:cs="Times New Roman"/>
                <w:bCs/>
                <w:color w:val="000000"/>
              </w:rPr>
              <w:t xml:space="preserve"> </w:t>
            </w:r>
            <w:r w:rsidRPr="00E53112">
              <w:rPr>
                <w:rFonts w:ascii="Times New Roman" w:hAnsi="Times New Roman" w:cs="Times New Roman"/>
                <w:bCs/>
                <w:color w:val="000000"/>
              </w:rPr>
              <w:t>meetrit.“</w:t>
            </w:r>
          </w:p>
          <w:p w14:paraId="1670D8E8" w14:textId="77777777" w:rsidR="00D267B9" w:rsidRDefault="00D267B9" w:rsidP="00617056">
            <w:pPr>
              <w:autoSpaceDE w:val="0"/>
              <w:autoSpaceDN w:val="0"/>
              <w:adjustRightInd w:val="0"/>
              <w:jc w:val="both"/>
              <w:rPr>
                <w:rFonts w:ascii="Times New Roman" w:hAnsi="Times New Roman" w:cs="Times New Roman"/>
                <w:bCs/>
                <w:color w:val="000000"/>
              </w:rPr>
            </w:pPr>
          </w:p>
          <w:p w14:paraId="023E04BE"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Uus lõike 13 sõnastus:</w:t>
            </w:r>
          </w:p>
          <w:p w14:paraId="204892F0"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(13) Ohtlikku aine ladustamise koht elu- või töökohaga hoone välisseinast ei või olla lähemal kui 6 meetrit.</w:t>
            </w:r>
          </w:p>
          <w:p w14:paraId="1B39D796"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Sama lõikega (12) sõnastuse sarnasuse jätkuks uus sõnastus:</w:t>
            </w:r>
          </w:p>
          <w:p w14:paraId="15104A2B" w14:textId="77777777" w:rsidR="00D267B9" w:rsidRPr="00E53112" w:rsidRDefault="00D267B9" w:rsidP="00617056">
            <w:pPr>
              <w:autoSpaceDE w:val="0"/>
              <w:autoSpaceDN w:val="0"/>
              <w:adjustRightInd w:val="0"/>
              <w:jc w:val="both"/>
              <w:rPr>
                <w:rFonts w:ascii="Times New Roman" w:hAnsi="Times New Roman" w:cs="Times New Roman"/>
                <w:bCs/>
                <w:color w:val="000000"/>
              </w:rPr>
            </w:pPr>
            <w:r w:rsidRPr="00E53112">
              <w:rPr>
                <w:rFonts w:ascii="Times New Roman" w:hAnsi="Times New Roman" w:cs="Times New Roman"/>
                <w:bCs/>
                <w:color w:val="000000"/>
              </w:rPr>
              <w:t>(12) Ohtliku aine ladustamise koht põlevmaterjalist ei või olla lähemal kui 6 meetrit.</w:t>
            </w:r>
          </w:p>
          <w:p w14:paraId="2CFA21B3" w14:textId="77777777" w:rsidR="00D267B9" w:rsidRDefault="00D267B9" w:rsidP="00617056">
            <w:pPr>
              <w:autoSpaceDE w:val="0"/>
              <w:autoSpaceDN w:val="0"/>
              <w:adjustRightInd w:val="0"/>
              <w:jc w:val="both"/>
              <w:rPr>
                <w:rFonts w:ascii="Times New Roman" w:hAnsi="Times New Roman" w:cs="Times New Roman"/>
                <w:b/>
                <w:color w:val="000000"/>
              </w:rPr>
            </w:pPr>
            <w:r w:rsidRPr="00E53112">
              <w:rPr>
                <w:rFonts w:ascii="Times New Roman" w:hAnsi="Times New Roman" w:cs="Times New Roman"/>
                <w:bCs/>
                <w:color w:val="000000"/>
              </w:rPr>
              <w:t>Lõikega 12 on teistpidine.</w:t>
            </w:r>
          </w:p>
        </w:tc>
        <w:tc>
          <w:tcPr>
            <w:tcW w:w="4679" w:type="dxa"/>
            <w:shd w:val="clear" w:color="auto" w:fill="auto"/>
          </w:tcPr>
          <w:p w14:paraId="12EB8DD9" w14:textId="549AD7C5" w:rsidR="00D267B9" w:rsidRPr="009C1E10" w:rsidRDefault="00525B4E" w:rsidP="00617056">
            <w:pPr>
              <w:rPr>
                <w:rFonts w:ascii="Times New Roman" w:hAnsi="Times New Roman" w:cs="Times New Roman"/>
              </w:rPr>
            </w:pPr>
            <w:r w:rsidRPr="00525B4E">
              <w:rPr>
                <w:rFonts w:ascii="Times New Roman" w:hAnsi="Times New Roman" w:cs="Times New Roman"/>
                <w:b/>
                <w:bCs/>
              </w:rPr>
              <w:t>Arvestatud osaliselt.</w:t>
            </w:r>
            <w:r>
              <w:rPr>
                <w:rFonts w:ascii="Times New Roman" w:hAnsi="Times New Roman" w:cs="Times New Roman"/>
              </w:rPr>
              <w:t xml:space="preserve"> Lõiked kokku tõstetud, kuid </w:t>
            </w:r>
            <w:r w:rsidR="00395E99">
              <w:rPr>
                <w:rFonts w:ascii="Times New Roman" w:hAnsi="Times New Roman" w:cs="Times New Roman"/>
              </w:rPr>
              <w:t xml:space="preserve">sõnastus </w:t>
            </w:r>
            <w:r>
              <w:rPr>
                <w:rFonts w:ascii="Times New Roman" w:hAnsi="Times New Roman" w:cs="Times New Roman"/>
              </w:rPr>
              <w:t>jäetud siiski jaatavas vormis, mitte eitavas.</w:t>
            </w:r>
          </w:p>
        </w:tc>
      </w:tr>
      <w:tr w:rsidR="00016781" w:rsidRPr="009C1E10" w14:paraId="3426CC2C" w14:textId="77777777" w:rsidTr="00016781">
        <w:trPr>
          <w:trHeight w:val="531"/>
        </w:trPr>
        <w:tc>
          <w:tcPr>
            <w:tcW w:w="14177" w:type="dxa"/>
            <w:gridSpan w:val="2"/>
            <w:shd w:val="clear" w:color="auto" w:fill="BFBFBF" w:themeFill="background1" w:themeFillShade="BF"/>
          </w:tcPr>
          <w:p w14:paraId="27BC781B" w14:textId="4582C91B" w:rsidR="00016781" w:rsidRDefault="00016781" w:rsidP="00016781">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Eesti Kaubandus-Tööstuskoda</w:t>
            </w:r>
            <w:r w:rsidRPr="00016781">
              <w:rPr>
                <w:rFonts w:ascii="Times New Roman" w:hAnsi="Times New Roman" w:cs="Times New Roman"/>
                <w:color w:val="000000"/>
              </w:rPr>
              <w:t>, 12.12.2023</w:t>
            </w:r>
            <w:r>
              <w:rPr>
                <w:rFonts w:ascii="Times New Roman" w:hAnsi="Times New Roman" w:cs="Times New Roman"/>
                <w:color w:val="000000"/>
              </w:rPr>
              <w:t xml:space="preserve"> kiri nr </w:t>
            </w:r>
            <w:r w:rsidRPr="00016781">
              <w:rPr>
                <w:rFonts w:ascii="Times New Roman" w:hAnsi="Times New Roman" w:cs="Times New Roman"/>
                <w:color w:val="000000"/>
              </w:rPr>
              <w:t>1-6/2873-6</w:t>
            </w:r>
          </w:p>
          <w:p w14:paraId="1563E3CC" w14:textId="1690A125" w:rsidR="00016781" w:rsidRPr="00525B4E" w:rsidRDefault="00016781" w:rsidP="00016781">
            <w:pPr>
              <w:jc w:val="center"/>
              <w:rPr>
                <w:rFonts w:ascii="Times New Roman" w:hAnsi="Times New Roman" w:cs="Times New Roman"/>
                <w:b/>
                <w:bCs/>
              </w:rPr>
            </w:pPr>
            <w:r w:rsidRPr="009C1E10">
              <w:rPr>
                <w:rFonts w:ascii="Times New Roman" w:hAnsi="Times New Roman" w:cs="Times New Roman"/>
              </w:rPr>
              <w:t>Kontaktisik:</w:t>
            </w:r>
            <w:r>
              <w:rPr>
                <w:rFonts w:ascii="Times New Roman" w:hAnsi="Times New Roman" w:cs="Times New Roman"/>
              </w:rPr>
              <w:t xml:space="preserve"> </w:t>
            </w:r>
            <w:r w:rsidRPr="00016781">
              <w:rPr>
                <w:rFonts w:ascii="Times New Roman" w:hAnsi="Times New Roman" w:cs="Times New Roman"/>
              </w:rPr>
              <w:t xml:space="preserve">Ireen Tarto </w:t>
            </w:r>
            <w:r>
              <w:rPr>
                <w:rFonts w:ascii="Times New Roman" w:hAnsi="Times New Roman" w:cs="Times New Roman"/>
              </w:rPr>
              <w:t>(</w:t>
            </w:r>
            <w:r w:rsidRPr="00016781">
              <w:rPr>
                <w:rFonts w:ascii="Times New Roman" w:hAnsi="Times New Roman" w:cs="Times New Roman"/>
              </w:rPr>
              <w:t>ireen.tarto@koda.ee</w:t>
            </w:r>
            <w:r>
              <w:rPr>
                <w:rFonts w:ascii="Times New Roman" w:hAnsi="Times New Roman" w:cs="Times New Roman"/>
              </w:rPr>
              <w:t>)</w:t>
            </w:r>
          </w:p>
        </w:tc>
      </w:tr>
      <w:tr w:rsidR="00016781" w:rsidRPr="009C1E10" w14:paraId="2EC1106A" w14:textId="77777777" w:rsidTr="00617056">
        <w:trPr>
          <w:trHeight w:val="531"/>
        </w:trPr>
        <w:tc>
          <w:tcPr>
            <w:tcW w:w="9498" w:type="dxa"/>
            <w:shd w:val="clear" w:color="auto" w:fill="auto"/>
          </w:tcPr>
          <w:p w14:paraId="033C60BD" w14:textId="77777777"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
                <w:color w:val="000000"/>
              </w:rPr>
              <w:t>1.</w:t>
            </w:r>
            <w:r w:rsidRPr="00016781">
              <w:rPr>
                <w:rFonts w:ascii="Times New Roman" w:hAnsi="Times New Roman" w:cs="Times New Roman"/>
                <w:bCs/>
                <w:color w:val="000000"/>
              </w:rPr>
              <w:tab/>
              <w:t>Kaubanduskoda mõistab vajadust parandada ohtlike kemikaalide ladustamisega seotud tuleohutusnõudeid, kuid oleme seisukohal, et eelnõuga kavandatud muudatused ei arvesta käitlejate mitmekesisusega ning muudatuste suhtes ei ole teostatud mõjuanalüüsi.</w:t>
            </w:r>
          </w:p>
          <w:p w14:paraId="3E57E217" w14:textId="77777777"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Cs/>
                <w:color w:val="000000"/>
              </w:rPr>
              <w:t>Eelnõu kohaselt kehtivad kavandatud reeglid kõigile, see tähendab, et puuduvad piirkogused ja kitsendused. Kavandatavad nõuded laienevad sisuliselt mistahes kogusele ja kõigile – eraisikule, laole, tootmisettevõttele, jaekaubandusele, teenindusasutusele, laborile jms. Oleme seisukohal, et eraisikutele ja erinevatele ettevõtetele ei saa kehtida ühtsed nõuded ladustamise osas ning vaja on luua ladustamisnõuete osas mõistlikud piirkogused ja kitsendused, et vältida liigset bürokraatiat ning eraisikutele ja jaekaubandusele ebarealistlikult keeruliste piirangute seadmist. Vajalik oleks seada ladustamisnõuded eraldi töötlevale tööstusele, hulgikaubandusele, jaekaubandusele, professionaalsele kasutajale ja tavatarbijale.</w:t>
            </w:r>
          </w:p>
          <w:p w14:paraId="4C89655F" w14:textId="77777777"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Cs/>
                <w:color w:val="000000"/>
              </w:rPr>
              <w:t xml:space="preserve">Näiteks senine regulatsioon ei nõudnud põlevvedelike eraldamist mürgistest või sööbivatest kemikaalidest, kuid kavandatav eelnõu § 9 lg 2 p 2 näeb ette nende ohuklasside eraldi hoidmise ehk minimaalselt 3 meetrise kauguse tagamise (sõltumata isikust, kohast ja kogusest). Lisaks, kui seni oli mürgiste ainete puhul eraldamine nõutud ainult kolme ohtlikkuse klassi osas, siis eelnõus Lisa 3 kohaselt on edaspidi olukord vastupidine ja eraldamine ei pruugi olla  vajalik ainult kolme klassi puhul (kõigi teiste kuue osas on vaja eraldada). Eraldamine eelnõu § 9 lg 2 p 1 kohaselt tähendab seda, et ained ladustatakse eraldi ruumides. </w:t>
            </w:r>
          </w:p>
          <w:p w14:paraId="4E02D643" w14:textId="77777777"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Cs/>
                <w:color w:val="000000"/>
              </w:rPr>
              <w:lastRenderedPageBreak/>
              <w:t xml:space="preserve">Arvestades eelnevalt kirjeldatud eelnõuga kavandatud suuri muudatusi, tunneb Kaubanduskoda muret, et kavandatud muudatuste osas ei ole koostatud mõju hinnangut või analüüsi kõikide ettevõtete suhtes, kes ohtlikke kemikaale kasutavad. Meie hinnangul on selliste muudatuste korral ja väga paljusid ettevõtteid puudutavas olukorras väga oluline teostada mõjuanalüüs või hinnang, et oleks selge, millised on ettevõtetele muudatustega kaasnevad haldus- ja finantskulud. Arvestades muudatuste ulatust, on meie hinnangul tegemist siiski väga olulise kuluga, kui ettevõtted peavad hakkama uute nõuete valguses kogu oma kemikaalide ladustamise süsteemi läbi vaatama ja muutma. Näiteks tuleohtlike vedelike eraldi hoidmisel mürgistest ja söövitavatest kemikaalidest (mida praegune regulatsioon ei nõua) võib tähendada olulisi muudatusi tööstusettevõtetele ja jae- ja hulgimüügiettevõtetele, mitte ainult keemiatööstusettevõtetele ning just seetõttu on vajalik mõjuanalüüs või hinnang, et oleks näha, kuid paljusid ettevõtteid ja kui suures ulatuses hakkavad muudatused mõjutama. </w:t>
            </w:r>
          </w:p>
          <w:p w14:paraId="43E744B5" w14:textId="5DE29FA1"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Cs/>
                <w:color w:val="000000"/>
              </w:rPr>
              <w:t>Kaubanduskoda tunneb muret, et kavandatud muudatuste osas ei ole koostatud mõju hinnangut või analüüsi kõikide ettevõtete suhtes, kes ohtlikke kemikaale kasutavad, et oleks selge, millised on muudatustega kaasnevad haldus- ja finantskulud. Lisaks oleme seisukohal, et eraisikutele ja erinevatele ettevõtetele ei saa kehtida ühtsed nõuded ladustamise osas ning vaja on luua ladustamisnõuete osas mõistlikud piirkogused ja kitsendused, et vältida liigset bürokraatiat ning eraisikutele ja jaekaubandusele ebarealistlikult keeruliste piirangute seadmist.</w:t>
            </w:r>
          </w:p>
        </w:tc>
        <w:tc>
          <w:tcPr>
            <w:tcW w:w="4679" w:type="dxa"/>
            <w:shd w:val="clear" w:color="auto" w:fill="auto"/>
          </w:tcPr>
          <w:p w14:paraId="1FCA9C64" w14:textId="6611D22B" w:rsidR="00252C9B" w:rsidRDefault="000867CC" w:rsidP="000867CC">
            <w:pPr>
              <w:autoSpaceDE w:val="0"/>
              <w:autoSpaceDN w:val="0"/>
              <w:adjustRightInd w:val="0"/>
              <w:rPr>
                <w:rFonts w:ascii="Times New Roman" w:hAnsi="Times New Roman" w:cs="Times New Roman"/>
                <w:color w:val="000000"/>
              </w:rPr>
            </w:pPr>
            <w:r w:rsidRPr="00DF48CC">
              <w:rPr>
                <w:rFonts w:ascii="Times New Roman" w:hAnsi="Times New Roman" w:cs="Times New Roman"/>
                <w:b/>
                <w:bCs/>
                <w:color w:val="000000"/>
              </w:rPr>
              <w:lastRenderedPageBreak/>
              <w:t>Arvestatud</w:t>
            </w:r>
            <w:r w:rsidR="00252C9B">
              <w:rPr>
                <w:rFonts w:ascii="Times New Roman" w:hAnsi="Times New Roman" w:cs="Times New Roman"/>
                <w:b/>
                <w:bCs/>
                <w:color w:val="000000"/>
              </w:rPr>
              <w:t xml:space="preserve"> osaliselt</w:t>
            </w:r>
            <w:r>
              <w:rPr>
                <w:rFonts w:ascii="Times New Roman" w:hAnsi="Times New Roman" w:cs="Times New Roman"/>
                <w:color w:val="000000"/>
              </w:rPr>
              <w:t xml:space="preserve">. </w:t>
            </w:r>
            <w:r w:rsidR="00252C9B">
              <w:rPr>
                <w:rFonts w:ascii="Times New Roman" w:hAnsi="Times New Roman" w:cs="Times New Roman"/>
                <w:color w:val="000000"/>
              </w:rPr>
              <w:t xml:space="preserve">Eelnõule on lisatud </w:t>
            </w:r>
            <w:r w:rsidR="00252C9B" w:rsidRPr="00A570BF">
              <w:rPr>
                <w:rFonts w:ascii="Times New Roman" w:hAnsi="Times New Roman" w:cs="Times New Roman"/>
                <w:color w:val="000000"/>
              </w:rPr>
              <w:t>kohaldamisala</w:t>
            </w:r>
            <w:r w:rsidR="00252C9B">
              <w:rPr>
                <w:rFonts w:ascii="Times New Roman" w:hAnsi="Times New Roman" w:cs="Times New Roman"/>
                <w:color w:val="000000"/>
              </w:rPr>
              <w:t xml:space="preserve">, millega määratakse isikud, kellele ohtlike ainete ladustamise nõuded kehtivad. Lisaks on mõjusid hinnatud nende sihtrühmade osas, kellele need otseselt mõju avaldavad. Juhime tähelepanu, </w:t>
            </w:r>
            <w:proofErr w:type="spellStart"/>
            <w:r w:rsidR="00252C9B" w:rsidRPr="00A570BF">
              <w:rPr>
                <w:rFonts w:ascii="Times New Roman" w:hAnsi="Times New Roman" w:cs="Times New Roman"/>
                <w:color w:val="000000"/>
              </w:rPr>
              <w:t>KeMS</w:t>
            </w:r>
            <w:proofErr w:type="spellEnd"/>
            <w:r w:rsidR="00252C9B" w:rsidRPr="00A570BF">
              <w:rPr>
                <w:rFonts w:ascii="Times New Roman" w:hAnsi="Times New Roman" w:cs="Times New Roman"/>
                <w:color w:val="000000"/>
              </w:rPr>
              <w:t xml:space="preserve"> § 3 lg 3</w:t>
            </w:r>
            <w:r w:rsidR="00252C9B">
              <w:rPr>
                <w:rFonts w:ascii="Times New Roman" w:hAnsi="Times New Roman" w:cs="Times New Roman"/>
                <w:color w:val="000000"/>
              </w:rPr>
              <w:t xml:space="preserve"> kohaselt on k</w:t>
            </w:r>
            <w:r w:rsidR="00252C9B" w:rsidRPr="00A570BF">
              <w:rPr>
                <w:rFonts w:ascii="Times New Roman" w:hAnsi="Times New Roman" w:cs="Times New Roman"/>
                <w:color w:val="000000"/>
              </w:rPr>
              <w:t xml:space="preserve">emikaali käitlemine kemikaali valmistamine, tootmine, töötlemine, pakendamine, hoidmine, vedamine, kättesaadavaks tegemine ja kemikaaliga seonduv muu tegevus </w:t>
            </w:r>
            <w:r w:rsidR="00252C9B">
              <w:rPr>
                <w:rFonts w:ascii="Times New Roman" w:hAnsi="Times New Roman" w:cs="Times New Roman"/>
                <w:color w:val="000000"/>
              </w:rPr>
              <w:t>ja</w:t>
            </w:r>
            <w:r w:rsidR="00252C9B" w:rsidRPr="00A570BF">
              <w:rPr>
                <w:rFonts w:ascii="Times New Roman" w:hAnsi="Times New Roman" w:cs="Times New Roman"/>
                <w:color w:val="000000"/>
              </w:rPr>
              <w:t xml:space="preserve"> </w:t>
            </w:r>
            <w:proofErr w:type="spellStart"/>
            <w:r w:rsidR="00252C9B" w:rsidRPr="00A570BF">
              <w:rPr>
                <w:rFonts w:ascii="Times New Roman" w:hAnsi="Times New Roman" w:cs="Times New Roman"/>
                <w:color w:val="000000"/>
              </w:rPr>
              <w:t>KemS</w:t>
            </w:r>
            <w:proofErr w:type="spellEnd"/>
            <w:r w:rsidR="00252C9B" w:rsidRPr="00A570BF">
              <w:rPr>
                <w:rFonts w:ascii="Times New Roman" w:hAnsi="Times New Roman" w:cs="Times New Roman"/>
                <w:color w:val="000000"/>
              </w:rPr>
              <w:t xml:space="preserve"> § 8 lg 1</w:t>
            </w:r>
            <w:r w:rsidR="00252C9B">
              <w:rPr>
                <w:rFonts w:ascii="Times New Roman" w:hAnsi="Times New Roman" w:cs="Times New Roman"/>
                <w:color w:val="000000"/>
              </w:rPr>
              <w:t xml:space="preserve"> kohaselt tuleb k</w:t>
            </w:r>
            <w:r w:rsidR="00252C9B" w:rsidRPr="00A570BF">
              <w:rPr>
                <w:rFonts w:ascii="Times New Roman" w:hAnsi="Times New Roman" w:cs="Times New Roman"/>
                <w:color w:val="000000"/>
              </w:rPr>
              <w:t xml:space="preserve">emikaali käidelda inimese elule ja tervisele ning asjale ja keskkonnale ohutult. Nende sätete kohaselt peavad kõik, </w:t>
            </w:r>
            <w:r w:rsidR="00252C9B">
              <w:rPr>
                <w:rFonts w:ascii="Times New Roman" w:hAnsi="Times New Roman" w:cs="Times New Roman"/>
                <w:color w:val="000000"/>
              </w:rPr>
              <w:t>kes</w:t>
            </w:r>
            <w:r w:rsidR="00252C9B" w:rsidRPr="00A570BF">
              <w:rPr>
                <w:rFonts w:ascii="Times New Roman" w:hAnsi="Times New Roman" w:cs="Times New Roman"/>
                <w:color w:val="000000"/>
              </w:rPr>
              <w:t xml:space="preserve"> vähegi kemikaaliga kokku puutuvad </w:t>
            </w:r>
            <w:proofErr w:type="spellStart"/>
            <w:r w:rsidR="00252C9B" w:rsidRPr="00A570BF">
              <w:rPr>
                <w:rFonts w:ascii="Times New Roman" w:hAnsi="Times New Roman" w:cs="Times New Roman"/>
                <w:color w:val="000000"/>
              </w:rPr>
              <w:t>KeMSi</w:t>
            </w:r>
            <w:proofErr w:type="spellEnd"/>
            <w:r w:rsidR="00252C9B" w:rsidRPr="00A570BF">
              <w:rPr>
                <w:rFonts w:ascii="Times New Roman" w:hAnsi="Times New Roman" w:cs="Times New Roman"/>
                <w:color w:val="000000"/>
              </w:rPr>
              <w:t xml:space="preserve"> nõudeid, sh ohutusnõudeid, järgima</w:t>
            </w:r>
            <w:r w:rsidR="00252C9B">
              <w:rPr>
                <w:rFonts w:ascii="Times New Roman" w:hAnsi="Times New Roman" w:cs="Times New Roman"/>
                <w:color w:val="000000"/>
              </w:rPr>
              <w:t xml:space="preserve"> juba praegu.</w:t>
            </w:r>
          </w:p>
          <w:p w14:paraId="04122A5C" w14:textId="77777777" w:rsidR="00252C9B" w:rsidRDefault="00252C9B" w:rsidP="000867CC">
            <w:pPr>
              <w:autoSpaceDE w:val="0"/>
              <w:autoSpaceDN w:val="0"/>
              <w:adjustRightInd w:val="0"/>
              <w:rPr>
                <w:rFonts w:ascii="Times New Roman" w:hAnsi="Times New Roman" w:cs="Times New Roman"/>
                <w:color w:val="000000"/>
              </w:rPr>
            </w:pPr>
          </w:p>
          <w:p w14:paraId="66998F06" w14:textId="3ADE7A9A" w:rsidR="000867CC" w:rsidRDefault="000867CC" w:rsidP="000867CC">
            <w:pPr>
              <w:autoSpaceDE w:val="0"/>
              <w:autoSpaceDN w:val="0"/>
              <w:adjustRightInd w:val="0"/>
              <w:rPr>
                <w:rFonts w:ascii="Times New Roman" w:hAnsi="Times New Roman" w:cs="Times New Roman"/>
                <w:color w:val="000000"/>
              </w:rPr>
            </w:pPr>
            <w:r>
              <w:rPr>
                <w:rFonts w:ascii="Times New Roman" w:hAnsi="Times New Roman" w:cs="Times New Roman"/>
                <w:color w:val="000000"/>
              </w:rPr>
              <w:t>Eelnõusse lisatud määruse kohaldumisala järgmises sõnastuses:</w:t>
            </w:r>
          </w:p>
          <w:p w14:paraId="2C10D5AD" w14:textId="77777777" w:rsidR="000867CC" w:rsidRPr="00092880" w:rsidRDefault="000867CC" w:rsidP="000867CC">
            <w:pPr>
              <w:autoSpaceDE w:val="0"/>
              <w:autoSpaceDN w:val="0"/>
              <w:adjustRightInd w:val="0"/>
              <w:rPr>
                <w:rFonts w:ascii="Times New Roman" w:hAnsi="Times New Roman" w:cs="Times New Roman"/>
                <w:b/>
                <w:bCs/>
                <w:i/>
                <w:iCs/>
                <w:color w:val="000000"/>
              </w:rPr>
            </w:pPr>
            <w:r w:rsidRPr="00092880">
              <w:rPr>
                <w:rFonts w:ascii="Times New Roman" w:hAnsi="Times New Roman" w:cs="Times New Roman"/>
                <w:b/>
                <w:bCs/>
                <w:i/>
                <w:iCs/>
                <w:color w:val="000000"/>
              </w:rPr>
              <w:t>§ 2. Määruse kohaldamisala</w:t>
            </w:r>
          </w:p>
          <w:p w14:paraId="1CE20CA4" w14:textId="77777777" w:rsidR="000867CC" w:rsidRPr="00092880" w:rsidRDefault="000867CC" w:rsidP="000867CC">
            <w:pPr>
              <w:autoSpaceDE w:val="0"/>
              <w:autoSpaceDN w:val="0"/>
              <w:adjustRightInd w:val="0"/>
              <w:rPr>
                <w:rFonts w:ascii="Times New Roman" w:hAnsi="Times New Roman" w:cs="Times New Roman"/>
                <w:i/>
                <w:iCs/>
                <w:color w:val="000000"/>
              </w:rPr>
            </w:pPr>
            <w:r w:rsidRPr="00092880">
              <w:rPr>
                <w:rFonts w:ascii="Times New Roman" w:hAnsi="Times New Roman" w:cs="Times New Roman"/>
                <w:i/>
                <w:iCs/>
                <w:color w:val="000000"/>
              </w:rPr>
              <w:lastRenderedPageBreak/>
              <w:t xml:space="preserve">(1) Käesolevas määruses sätestatud ohtliku aine ladustamise tuleohutusnõuded ei kohaldu </w:t>
            </w:r>
            <w:r w:rsidRPr="00F5337A">
              <w:rPr>
                <w:rFonts w:ascii="Times New Roman" w:hAnsi="Times New Roman" w:cs="Times New Roman"/>
                <w:i/>
                <w:iCs/>
                <w:color w:val="000000"/>
              </w:rPr>
              <w:t xml:space="preserve">kodumajapidamisele ja </w:t>
            </w:r>
            <w:proofErr w:type="spellStart"/>
            <w:r w:rsidRPr="00F5337A">
              <w:rPr>
                <w:rFonts w:ascii="Times New Roman" w:hAnsi="Times New Roman" w:cs="Times New Roman"/>
                <w:i/>
                <w:iCs/>
                <w:color w:val="000000"/>
              </w:rPr>
              <w:t>jaemüüjale</w:t>
            </w:r>
            <w:proofErr w:type="spellEnd"/>
            <w:r w:rsidRPr="00F5337A">
              <w:rPr>
                <w:rFonts w:ascii="Times New Roman" w:hAnsi="Times New Roman" w:cs="Times New Roman"/>
                <w:i/>
                <w:iCs/>
                <w:color w:val="000000"/>
              </w:rPr>
              <w:t>, sealhulgas ka jaemüügipakendis kaubale</w:t>
            </w:r>
            <w:r w:rsidRPr="00092880">
              <w:rPr>
                <w:rFonts w:ascii="Times New Roman" w:hAnsi="Times New Roman" w:cs="Times New Roman"/>
                <w:i/>
                <w:iCs/>
                <w:color w:val="000000"/>
              </w:rPr>
              <w:t xml:space="preserve">. </w:t>
            </w:r>
          </w:p>
          <w:p w14:paraId="2A95B53B" w14:textId="77777777" w:rsidR="00016781" w:rsidRDefault="000867CC" w:rsidP="000867CC">
            <w:pPr>
              <w:rPr>
                <w:rFonts w:ascii="Times New Roman" w:hAnsi="Times New Roman" w:cs="Times New Roman"/>
                <w:color w:val="000000"/>
              </w:rPr>
            </w:pPr>
            <w:r w:rsidRPr="00465E43">
              <w:rPr>
                <w:rFonts w:ascii="Times New Roman" w:hAnsi="Times New Roman" w:cs="Times New Roman"/>
                <w:i/>
                <w:iCs/>
                <w:color w:val="000000"/>
              </w:rPr>
              <w:t xml:space="preserve">(2) </w:t>
            </w:r>
            <w:r w:rsidRPr="003C01B7">
              <w:rPr>
                <w:rFonts w:ascii="Times New Roman" w:hAnsi="Times New Roman" w:cs="Times New Roman"/>
                <w:i/>
                <w:iCs/>
                <w:color w:val="000000"/>
              </w:rPr>
              <w:t xml:space="preserve">Käesoleva paragrahvi lõikes 1 nimetamata ohtliku aine </w:t>
            </w:r>
            <w:proofErr w:type="spellStart"/>
            <w:r w:rsidRPr="003C01B7">
              <w:rPr>
                <w:rFonts w:ascii="Times New Roman" w:hAnsi="Times New Roman" w:cs="Times New Roman"/>
                <w:i/>
                <w:iCs/>
                <w:color w:val="000000"/>
              </w:rPr>
              <w:t>ladustaja</w:t>
            </w:r>
            <w:proofErr w:type="spellEnd"/>
            <w:r w:rsidRPr="003C01B7">
              <w:rPr>
                <w:rFonts w:ascii="Times New Roman" w:hAnsi="Times New Roman" w:cs="Times New Roman"/>
                <w:i/>
                <w:iCs/>
                <w:color w:val="000000"/>
              </w:rPr>
              <w:t xml:space="preserve">, kes oma tegevuses peab kemikaaliseaduse § 8 lõike 1 kohaselt kemikaali käitlema inimese elule ja tervisele ning asjale ja keskkonnale ohutult, </w:t>
            </w:r>
            <w:r>
              <w:rPr>
                <w:rFonts w:ascii="Times New Roman" w:hAnsi="Times New Roman" w:cs="Times New Roman"/>
                <w:i/>
                <w:iCs/>
                <w:color w:val="000000"/>
              </w:rPr>
              <w:t>hindab igakordselt</w:t>
            </w:r>
            <w:r w:rsidRPr="003C01B7">
              <w:rPr>
                <w:rFonts w:ascii="Times New Roman" w:hAnsi="Times New Roman" w:cs="Times New Roman"/>
                <w:i/>
                <w:iCs/>
                <w:color w:val="000000"/>
              </w:rPr>
              <w:t xml:space="preserve"> enda poolt käideldava aine kogusest ja omadustest tulenevaid ohte ning ohu hinnangut arvestades lähtu</w:t>
            </w:r>
            <w:r>
              <w:rPr>
                <w:rFonts w:ascii="Times New Roman" w:hAnsi="Times New Roman" w:cs="Times New Roman"/>
                <w:i/>
                <w:iCs/>
                <w:color w:val="000000"/>
              </w:rPr>
              <w:t>b</w:t>
            </w:r>
            <w:r w:rsidRPr="003C01B7">
              <w:rPr>
                <w:rFonts w:ascii="Times New Roman" w:hAnsi="Times New Roman" w:cs="Times New Roman"/>
                <w:i/>
                <w:iCs/>
                <w:color w:val="000000"/>
              </w:rPr>
              <w:t xml:space="preserve"> ohtliku ainete ladustamisel käesolevast määrusest</w:t>
            </w:r>
            <w:r>
              <w:rPr>
                <w:rFonts w:ascii="Times New Roman" w:hAnsi="Times New Roman" w:cs="Times New Roman"/>
                <w:i/>
                <w:iCs/>
                <w:color w:val="000000"/>
              </w:rPr>
              <w:t>.</w:t>
            </w:r>
          </w:p>
          <w:p w14:paraId="7A19319D" w14:textId="77777777" w:rsidR="000867CC" w:rsidRDefault="000867CC" w:rsidP="000867CC">
            <w:pPr>
              <w:rPr>
                <w:rFonts w:ascii="Times New Roman" w:hAnsi="Times New Roman" w:cs="Times New Roman"/>
                <w:color w:val="000000"/>
              </w:rPr>
            </w:pPr>
          </w:p>
          <w:p w14:paraId="1A439BEA" w14:textId="1D2D0E94" w:rsidR="000867CC" w:rsidRPr="000867CC" w:rsidRDefault="000867CC" w:rsidP="000867CC">
            <w:pPr>
              <w:rPr>
                <w:rFonts w:ascii="Times New Roman" w:hAnsi="Times New Roman" w:cs="Times New Roman"/>
                <w:b/>
                <w:bCs/>
              </w:rPr>
            </w:pPr>
          </w:p>
        </w:tc>
      </w:tr>
      <w:tr w:rsidR="00016781" w:rsidRPr="009C1E10" w14:paraId="2544AB98" w14:textId="77777777" w:rsidTr="00617056">
        <w:trPr>
          <w:trHeight w:val="531"/>
        </w:trPr>
        <w:tc>
          <w:tcPr>
            <w:tcW w:w="9498" w:type="dxa"/>
            <w:shd w:val="clear" w:color="auto" w:fill="auto"/>
          </w:tcPr>
          <w:p w14:paraId="52FE9182" w14:textId="77777777"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
                <w:color w:val="000000"/>
              </w:rPr>
              <w:lastRenderedPageBreak/>
              <w:t>2.</w:t>
            </w:r>
            <w:r w:rsidRPr="00016781">
              <w:rPr>
                <w:rFonts w:ascii="Times New Roman" w:hAnsi="Times New Roman" w:cs="Times New Roman"/>
                <w:bCs/>
                <w:color w:val="000000"/>
              </w:rPr>
              <w:tab/>
              <w:t xml:space="preserve">Oleme seisukohal, et kuna eelnõuga nähakse ettevõtetele ette suuri ja olulisi muudatusi seoses ohtlike kemikaalide ladustamisega, siis on vajalik sätestada ka mõistlik üleminekuperiood nõuete täitmiseks. Hetkel ei ole määruse eelnõus üleminekuperioodi sätestatud, kuid palume need lisada eelnõusse. </w:t>
            </w:r>
          </w:p>
          <w:p w14:paraId="010F05E7" w14:textId="0B21067D" w:rsidR="00016781" w:rsidRPr="00016781" w:rsidRDefault="00016781" w:rsidP="00016781">
            <w:pPr>
              <w:autoSpaceDE w:val="0"/>
              <w:autoSpaceDN w:val="0"/>
              <w:adjustRightInd w:val="0"/>
              <w:jc w:val="both"/>
              <w:rPr>
                <w:rFonts w:ascii="Times New Roman" w:hAnsi="Times New Roman" w:cs="Times New Roman"/>
                <w:bCs/>
                <w:color w:val="000000"/>
              </w:rPr>
            </w:pPr>
            <w:r w:rsidRPr="00016781">
              <w:rPr>
                <w:rFonts w:ascii="Times New Roman" w:hAnsi="Times New Roman" w:cs="Times New Roman"/>
                <w:bCs/>
                <w:color w:val="000000"/>
              </w:rPr>
              <w:t>Kaubanduskoda palub lisada eelnõusse üleminekuperioodi sättes, et ettevõtetel oleks võimalik eelnõuga kavandatud suured muudatused kemikaalide ladustamisel ellu viia.</w:t>
            </w:r>
          </w:p>
        </w:tc>
        <w:tc>
          <w:tcPr>
            <w:tcW w:w="4679" w:type="dxa"/>
            <w:shd w:val="clear" w:color="auto" w:fill="auto"/>
          </w:tcPr>
          <w:p w14:paraId="38621176" w14:textId="4CD4E159" w:rsidR="00016781" w:rsidRPr="00525B4E" w:rsidRDefault="00252C9B" w:rsidP="00617056">
            <w:pPr>
              <w:rPr>
                <w:rFonts w:ascii="Times New Roman" w:hAnsi="Times New Roman" w:cs="Times New Roman"/>
                <w:b/>
                <w:bCs/>
              </w:rPr>
            </w:pPr>
            <w:r w:rsidRPr="00252C9B">
              <w:rPr>
                <w:rFonts w:ascii="Times New Roman" w:hAnsi="Times New Roman" w:cs="Times New Roman"/>
                <w:b/>
                <w:bCs/>
                <w:color w:val="000000"/>
              </w:rPr>
              <w:t>Arvestatud.</w:t>
            </w:r>
            <w:r>
              <w:rPr>
                <w:rFonts w:ascii="Times New Roman" w:hAnsi="Times New Roman" w:cs="Times New Roman"/>
                <w:color w:val="000000"/>
              </w:rPr>
              <w:t xml:space="preserve"> </w:t>
            </w:r>
            <w:bookmarkStart w:id="9" w:name="_Hlk158798492"/>
            <w:r w:rsidRPr="00F5337A">
              <w:rPr>
                <w:rFonts w:ascii="Times New Roman" w:hAnsi="Times New Roman" w:cs="Times New Roman"/>
                <w:color w:val="000000"/>
              </w:rPr>
              <w:t>Ohtlike ainete ladustamist reguleerivale lisale 3 on eelnõuga sätestatud üleminekuaeg 01.01.2025.</w:t>
            </w:r>
            <w:r>
              <w:rPr>
                <w:rFonts w:ascii="Times New Roman" w:hAnsi="Times New Roman" w:cs="Times New Roman"/>
                <w:color w:val="000000"/>
              </w:rPr>
              <w:t xml:space="preserve"> Seletuskirja</w:t>
            </w:r>
            <w:r w:rsidRPr="00F05CAD">
              <w:rPr>
                <w:rFonts w:ascii="Times New Roman" w:hAnsi="Times New Roman" w:cs="Times New Roman"/>
                <w:color w:val="000000"/>
              </w:rPr>
              <w:t xml:space="preserve"> </w:t>
            </w:r>
            <w:r>
              <w:rPr>
                <w:rFonts w:ascii="Times New Roman" w:hAnsi="Times New Roman" w:cs="Times New Roman"/>
                <w:color w:val="000000"/>
              </w:rPr>
              <w:t xml:space="preserve">on </w:t>
            </w:r>
            <w:r w:rsidRPr="00F05CAD">
              <w:rPr>
                <w:rFonts w:ascii="Times New Roman" w:hAnsi="Times New Roman" w:cs="Times New Roman"/>
                <w:color w:val="000000"/>
              </w:rPr>
              <w:t xml:space="preserve">täiendatud ja antud selgitused.  </w:t>
            </w:r>
            <w:bookmarkEnd w:id="9"/>
          </w:p>
        </w:tc>
      </w:tr>
      <w:tr w:rsidR="00D267B9" w:rsidRPr="009C1E10" w14:paraId="2FDA8ACF" w14:textId="77777777" w:rsidTr="00617056">
        <w:trPr>
          <w:trHeight w:val="531"/>
        </w:trPr>
        <w:tc>
          <w:tcPr>
            <w:tcW w:w="14177" w:type="dxa"/>
            <w:gridSpan w:val="2"/>
            <w:shd w:val="clear" w:color="auto" w:fill="BFBFBF" w:themeFill="background1" w:themeFillShade="BF"/>
          </w:tcPr>
          <w:p w14:paraId="25091F13" w14:textId="77777777" w:rsidR="00D267B9" w:rsidRDefault="00D267B9" w:rsidP="00617056">
            <w:pPr>
              <w:jc w:val="center"/>
              <w:rPr>
                <w:rFonts w:ascii="Times New Roman" w:hAnsi="Times New Roman" w:cs="Times New Roman"/>
              </w:rPr>
            </w:pPr>
            <w:r w:rsidRPr="002A64D7">
              <w:rPr>
                <w:rFonts w:ascii="Times New Roman" w:hAnsi="Times New Roman" w:cs="Times New Roman"/>
                <w:b/>
                <w:bCs/>
              </w:rPr>
              <w:t>Eesti Kaupmeeste Liit</w:t>
            </w:r>
            <w:r>
              <w:rPr>
                <w:rFonts w:ascii="Times New Roman" w:hAnsi="Times New Roman" w:cs="Times New Roman"/>
              </w:rPr>
              <w:t xml:space="preserve">, 09.01.2024 pöördumine nr </w:t>
            </w:r>
            <w:r w:rsidRPr="0089198B">
              <w:rPr>
                <w:rFonts w:ascii="Times New Roman" w:hAnsi="Times New Roman" w:cs="Times New Roman"/>
              </w:rPr>
              <w:t>1-6/2873-7</w:t>
            </w:r>
          </w:p>
          <w:p w14:paraId="69F9D12D" w14:textId="77777777" w:rsidR="00D267B9" w:rsidRPr="009C1E10" w:rsidRDefault="00D267B9" w:rsidP="00617056">
            <w:pPr>
              <w:jc w:val="center"/>
              <w:rPr>
                <w:rFonts w:ascii="Times New Roman" w:hAnsi="Times New Roman" w:cs="Times New Roman"/>
              </w:rPr>
            </w:pPr>
            <w:r>
              <w:rPr>
                <w:rFonts w:ascii="Times New Roman" w:hAnsi="Times New Roman" w:cs="Times New Roman"/>
              </w:rPr>
              <w:t>Kontaktisik: Nele Peil (</w:t>
            </w:r>
            <w:r w:rsidRPr="002A64D7">
              <w:rPr>
                <w:rFonts w:ascii="Times New Roman" w:hAnsi="Times New Roman" w:cs="Times New Roman"/>
              </w:rPr>
              <w:t>info@kaupmeesteliit.ee</w:t>
            </w:r>
            <w:r>
              <w:rPr>
                <w:rFonts w:ascii="Times New Roman" w:hAnsi="Times New Roman" w:cs="Times New Roman"/>
              </w:rPr>
              <w:t>)</w:t>
            </w:r>
          </w:p>
        </w:tc>
      </w:tr>
      <w:tr w:rsidR="00D267B9" w:rsidRPr="009C1E10" w14:paraId="1B88B0BB" w14:textId="77777777" w:rsidTr="00617056">
        <w:trPr>
          <w:trHeight w:val="531"/>
        </w:trPr>
        <w:tc>
          <w:tcPr>
            <w:tcW w:w="9498" w:type="dxa"/>
            <w:shd w:val="clear" w:color="auto" w:fill="auto"/>
          </w:tcPr>
          <w:p w14:paraId="6E0BEA68" w14:textId="77777777" w:rsidR="00D267B9" w:rsidRPr="002A64D7" w:rsidRDefault="00D267B9" w:rsidP="00617056">
            <w:pPr>
              <w:autoSpaceDE w:val="0"/>
              <w:autoSpaceDN w:val="0"/>
              <w:adjustRightInd w:val="0"/>
              <w:jc w:val="both"/>
              <w:rPr>
                <w:rFonts w:ascii="Times New Roman" w:hAnsi="Times New Roman" w:cs="Times New Roman"/>
                <w:bCs/>
                <w:color w:val="000000"/>
              </w:rPr>
            </w:pPr>
            <w:r w:rsidRPr="002A64D7">
              <w:rPr>
                <w:rFonts w:ascii="Times New Roman" w:hAnsi="Times New Roman" w:cs="Times New Roman"/>
                <w:bCs/>
                <w:color w:val="000000"/>
              </w:rPr>
              <w:t>Kirjutame teile Eesti Kaupmeeste Liidust seoses siseministri määruse eelnõuga</w:t>
            </w:r>
            <w:r>
              <w:rPr>
                <w:rFonts w:ascii="Times New Roman" w:hAnsi="Times New Roman" w:cs="Times New Roman"/>
                <w:bCs/>
                <w:color w:val="000000"/>
              </w:rPr>
              <w:t xml:space="preserve"> </w:t>
            </w:r>
            <w:r w:rsidRPr="002A64D7">
              <w:rPr>
                <w:rFonts w:ascii="Times New Roman" w:hAnsi="Times New Roman" w:cs="Times New Roman"/>
                <w:bCs/>
                <w:color w:val="000000"/>
              </w:rPr>
              <w:t>"Põlevmaterjalide ja ohtlike ainete ladustamise tuleohutusnõuded". Eelnõuga</w:t>
            </w:r>
            <w:r>
              <w:rPr>
                <w:rFonts w:ascii="Times New Roman" w:hAnsi="Times New Roman" w:cs="Times New Roman"/>
                <w:bCs/>
                <w:color w:val="000000"/>
              </w:rPr>
              <w:t xml:space="preserve"> </w:t>
            </w:r>
            <w:r w:rsidRPr="002A64D7">
              <w:rPr>
                <w:rFonts w:ascii="Times New Roman" w:hAnsi="Times New Roman" w:cs="Times New Roman"/>
                <w:bCs/>
                <w:color w:val="000000"/>
              </w:rPr>
              <w:t>täiendatakse ohtlike ainete ladustamise regulatsiooni. Antud eelnõu</w:t>
            </w:r>
            <w:r>
              <w:rPr>
                <w:rFonts w:ascii="Times New Roman" w:hAnsi="Times New Roman" w:cs="Times New Roman"/>
                <w:bCs/>
                <w:color w:val="000000"/>
              </w:rPr>
              <w:t xml:space="preserve"> </w:t>
            </w:r>
            <w:r w:rsidRPr="002A64D7">
              <w:rPr>
                <w:rFonts w:ascii="Times New Roman" w:hAnsi="Times New Roman" w:cs="Times New Roman"/>
                <w:bCs/>
                <w:color w:val="000000"/>
              </w:rPr>
              <w:t>kooskõlastusringidesse Eesti Kaupmeeste Liitu kaasatud ei olnud, aga planeeritud kujul</w:t>
            </w:r>
            <w:r>
              <w:rPr>
                <w:rFonts w:ascii="Times New Roman" w:hAnsi="Times New Roman" w:cs="Times New Roman"/>
                <w:bCs/>
                <w:color w:val="000000"/>
              </w:rPr>
              <w:t xml:space="preserve"> </w:t>
            </w:r>
            <w:r w:rsidRPr="002A64D7">
              <w:rPr>
                <w:rFonts w:ascii="Times New Roman" w:hAnsi="Times New Roman" w:cs="Times New Roman"/>
                <w:bCs/>
                <w:color w:val="000000"/>
              </w:rPr>
              <w:t xml:space="preserve">mõjutab see oluliselt tuleohtlike ainete müüki ja ladustamist kauplustes ning </w:t>
            </w:r>
            <w:proofErr w:type="spellStart"/>
            <w:r w:rsidRPr="002A64D7">
              <w:rPr>
                <w:rFonts w:ascii="Times New Roman" w:hAnsi="Times New Roman" w:cs="Times New Roman"/>
                <w:bCs/>
                <w:color w:val="000000"/>
              </w:rPr>
              <w:t>jae-ja</w:t>
            </w:r>
            <w:proofErr w:type="spellEnd"/>
          </w:p>
          <w:p w14:paraId="5A2C955C" w14:textId="77777777" w:rsidR="00D267B9" w:rsidRPr="002A64D7" w:rsidRDefault="00D267B9" w:rsidP="00617056">
            <w:pPr>
              <w:autoSpaceDE w:val="0"/>
              <w:autoSpaceDN w:val="0"/>
              <w:adjustRightInd w:val="0"/>
              <w:jc w:val="both"/>
              <w:rPr>
                <w:rFonts w:ascii="Times New Roman" w:hAnsi="Times New Roman" w:cs="Times New Roman"/>
                <w:bCs/>
                <w:color w:val="000000"/>
              </w:rPr>
            </w:pPr>
            <w:r w:rsidRPr="002A64D7">
              <w:rPr>
                <w:rFonts w:ascii="Times New Roman" w:hAnsi="Times New Roman" w:cs="Times New Roman"/>
                <w:bCs/>
                <w:color w:val="000000"/>
              </w:rPr>
              <w:t xml:space="preserve">hulgikaubanduse </w:t>
            </w:r>
            <w:proofErr w:type="spellStart"/>
            <w:r w:rsidRPr="002A64D7">
              <w:rPr>
                <w:rFonts w:ascii="Times New Roman" w:hAnsi="Times New Roman" w:cs="Times New Roman"/>
                <w:bCs/>
                <w:color w:val="000000"/>
              </w:rPr>
              <w:t>keskladudes</w:t>
            </w:r>
            <w:proofErr w:type="spellEnd"/>
            <w:r w:rsidRPr="002A64D7">
              <w:rPr>
                <w:rFonts w:ascii="Times New Roman" w:hAnsi="Times New Roman" w:cs="Times New Roman"/>
                <w:bCs/>
                <w:color w:val="000000"/>
              </w:rPr>
              <w:t>. Sellega seoses saadame teile jaekaubanduse poolsed</w:t>
            </w:r>
            <w:r>
              <w:rPr>
                <w:rFonts w:ascii="Times New Roman" w:hAnsi="Times New Roman" w:cs="Times New Roman"/>
                <w:bCs/>
                <w:color w:val="000000"/>
              </w:rPr>
              <w:t xml:space="preserve"> </w:t>
            </w:r>
            <w:r w:rsidRPr="002A64D7">
              <w:rPr>
                <w:rFonts w:ascii="Times New Roman" w:hAnsi="Times New Roman" w:cs="Times New Roman"/>
                <w:bCs/>
                <w:color w:val="000000"/>
              </w:rPr>
              <w:t>muudatusettepanekud.</w:t>
            </w:r>
          </w:p>
          <w:p w14:paraId="7B6AD4BE" w14:textId="77777777" w:rsidR="00D267B9" w:rsidRDefault="00D267B9" w:rsidP="00617056">
            <w:pPr>
              <w:autoSpaceDE w:val="0"/>
              <w:autoSpaceDN w:val="0"/>
              <w:adjustRightInd w:val="0"/>
              <w:jc w:val="both"/>
              <w:rPr>
                <w:rFonts w:ascii="Times New Roman" w:hAnsi="Times New Roman" w:cs="Times New Roman"/>
                <w:bCs/>
                <w:color w:val="000000"/>
              </w:rPr>
            </w:pPr>
          </w:p>
          <w:p w14:paraId="4C70738F" w14:textId="77777777" w:rsidR="00D267B9" w:rsidRPr="002A64D7" w:rsidRDefault="00D267B9" w:rsidP="00617056">
            <w:pPr>
              <w:autoSpaceDE w:val="0"/>
              <w:autoSpaceDN w:val="0"/>
              <w:adjustRightInd w:val="0"/>
              <w:jc w:val="both"/>
              <w:rPr>
                <w:rFonts w:ascii="Times New Roman" w:hAnsi="Times New Roman" w:cs="Times New Roman"/>
                <w:bCs/>
                <w:color w:val="000000"/>
              </w:rPr>
            </w:pPr>
            <w:r w:rsidRPr="002A64D7">
              <w:rPr>
                <w:rFonts w:ascii="Times New Roman" w:hAnsi="Times New Roman" w:cs="Times New Roman"/>
                <w:bCs/>
                <w:color w:val="000000"/>
              </w:rPr>
              <w:t>Eelnõu praegusel kujul on analüüsinud kemikaalide käsitsemise ja ladustamise</w:t>
            </w:r>
            <w:r>
              <w:rPr>
                <w:rFonts w:ascii="Times New Roman" w:hAnsi="Times New Roman" w:cs="Times New Roman"/>
                <w:bCs/>
                <w:color w:val="000000"/>
              </w:rPr>
              <w:t xml:space="preserve"> </w:t>
            </w:r>
            <w:r w:rsidRPr="002A64D7">
              <w:rPr>
                <w:rFonts w:ascii="Times New Roman" w:hAnsi="Times New Roman" w:cs="Times New Roman"/>
                <w:bCs/>
                <w:color w:val="000000"/>
              </w:rPr>
              <w:t>keskkondi tööstuses. Tööstuslikud kogused on nii pakendite suuruse kui kemikaalide</w:t>
            </w:r>
            <w:r>
              <w:rPr>
                <w:rFonts w:ascii="Times New Roman" w:hAnsi="Times New Roman" w:cs="Times New Roman"/>
                <w:bCs/>
                <w:color w:val="000000"/>
              </w:rPr>
              <w:t xml:space="preserve"> </w:t>
            </w:r>
            <w:r w:rsidRPr="002A64D7">
              <w:rPr>
                <w:rFonts w:ascii="Times New Roman" w:hAnsi="Times New Roman" w:cs="Times New Roman"/>
                <w:bCs/>
                <w:color w:val="000000"/>
              </w:rPr>
              <w:t>litraaži mõttes teine kategooria võrreldes kauplustes leitavate ainete kogustega.</w:t>
            </w:r>
            <w:r>
              <w:rPr>
                <w:rFonts w:ascii="Times New Roman" w:hAnsi="Times New Roman" w:cs="Times New Roman"/>
                <w:bCs/>
                <w:color w:val="000000"/>
              </w:rPr>
              <w:t xml:space="preserve"> </w:t>
            </w:r>
            <w:r w:rsidRPr="002A64D7">
              <w:rPr>
                <w:rFonts w:ascii="Times New Roman" w:hAnsi="Times New Roman" w:cs="Times New Roman"/>
                <w:bCs/>
                <w:color w:val="000000"/>
              </w:rPr>
              <w:t xml:space="preserve">Tavalises toidu-ja esmatarbekaupade </w:t>
            </w:r>
            <w:proofErr w:type="spellStart"/>
            <w:r w:rsidRPr="002A64D7">
              <w:rPr>
                <w:rFonts w:ascii="Times New Roman" w:hAnsi="Times New Roman" w:cs="Times New Roman"/>
                <w:bCs/>
                <w:color w:val="000000"/>
              </w:rPr>
              <w:t>hüpermarketis</w:t>
            </w:r>
            <w:proofErr w:type="spellEnd"/>
            <w:r w:rsidRPr="002A64D7">
              <w:rPr>
                <w:rFonts w:ascii="Times New Roman" w:hAnsi="Times New Roman" w:cs="Times New Roman"/>
                <w:bCs/>
                <w:color w:val="000000"/>
              </w:rPr>
              <w:t>, kus on üldiselt 3000+ m2</w:t>
            </w:r>
            <w:r>
              <w:rPr>
                <w:rFonts w:ascii="Times New Roman" w:hAnsi="Times New Roman" w:cs="Times New Roman"/>
                <w:bCs/>
                <w:color w:val="000000"/>
              </w:rPr>
              <w:t xml:space="preserve"> </w:t>
            </w:r>
            <w:r w:rsidRPr="002A64D7">
              <w:rPr>
                <w:rFonts w:ascii="Times New Roman" w:hAnsi="Times New Roman" w:cs="Times New Roman"/>
                <w:bCs/>
                <w:color w:val="000000"/>
              </w:rPr>
              <w:t>müügisaali pinda, on tuleohtlikud tooted hajutatud kuni 14 meetri riiulipindade vahel.</w:t>
            </w:r>
            <w:r>
              <w:rPr>
                <w:rFonts w:ascii="Times New Roman" w:hAnsi="Times New Roman" w:cs="Times New Roman"/>
                <w:bCs/>
                <w:color w:val="000000"/>
              </w:rPr>
              <w:t xml:space="preserve"> </w:t>
            </w:r>
            <w:r w:rsidRPr="002A64D7">
              <w:rPr>
                <w:rFonts w:ascii="Times New Roman" w:hAnsi="Times New Roman" w:cs="Times New Roman"/>
                <w:bCs/>
                <w:color w:val="000000"/>
              </w:rPr>
              <w:t xml:space="preserve">Sellel </w:t>
            </w:r>
            <w:r w:rsidRPr="002A64D7">
              <w:rPr>
                <w:rFonts w:ascii="Times New Roman" w:hAnsi="Times New Roman" w:cs="Times New Roman"/>
                <w:bCs/>
                <w:color w:val="000000"/>
              </w:rPr>
              <w:lastRenderedPageBreak/>
              <w:t xml:space="preserve">pinnal on tuleohtlikke tooteid maksimaalselt 400-500 liitrit. </w:t>
            </w:r>
            <w:proofErr w:type="spellStart"/>
            <w:r w:rsidRPr="002A64D7">
              <w:rPr>
                <w:rFonts w:ascii="Times New Roman" w:hAnsi="Times New Roman" w:cs="Times New Roman"/>
                <w:bCs/>
                <w:color w:val="000000"/>
              </w:rPr>
              <w:t>Hüpermarketitest</w:t>
            </w:r>
            <w:proofErr w:type="spellEnd"/>
            <w:r>
              <w:rPr>
                <w:rFonts w:ascii="Times New Roman" w:hAnsi="Times New Roman" w:cs="Times New Roman"/>
                <w:bCs/>
                <w:color w:val="000000"/>
              </w:rPr>
              <w:t xml:space="preserve"> </w:t>
            </w:r>
            <w:r w:rsidRPr="002A64D7">
              <w:rPr>
                <w:rFonts w:ascii="Times New Roman" w:hAnsi="Times New Roman" w:cs="Times New Roman"/>
                <w:bCs/>
                <w:color w:val="000000"/>
              </w:rPr>
              <w:t>suuremaid kauplusi Eestis ei ole, seega enamikes toidukauplustes (supermarketid,</w:t>
            </w:r>
            <w:r>
              <w:rPr>
                <w:rFonts w:ascii="Times New Roman" w:hAnsi="Times New Roman" w:cs="Times New Roman"/>
                <w:bCs/>
                <w:color w:val="000000"/>
              </w:rPr>
              <w:t xml:space="preserve"> </w:t>
            </w:r>
            <w:r w:rsidRPr="002A64D7">
              <w:rPr>
                <w:rFonts w:ascii="Times New Roman" w:hAnsi="Times New Roman" w:cs="Times New Roman"/>
                <w:bCs/>
                <w:color w:val="000000"/>
              </w:rPr>
              <w:t>väikepoed jne) on pinda ja toodete litraaži müügisaalis oluliselt (kordades) vähem.</w:t>
            </w:r>
            <w:r>
              <w:rPr>
                <w:rFonts w:ascii="Times New Roman" w:hAnsi="Times New Roman" w:cs="Times New Roman"/>
                <w:bCs/>
                <w:color w:val="000000"/>
              </w:rPr>
              <w:t xml:space="preserve"> </w:t>
            </w:r>
            <w:r w:rsidRPr="002A64D7">
              <w:rPr>
                <w:rFonts w:ascii="Times New Roman" w:hAnsi="Times New Roman" w:cs="Times New Roman"/>
                <w:bCs/>
                <w:color w:val="000000"/>
              </w:rPr>
              <w:t>Suuremaid koguseid on leida ehituskaupade poodides, kus on ka rangemad</w:t>
            </w:r>
            <w:r>
              <w:rPr>
                <w:rFonts w:ascii="Times New Roman" w:hAnsi="Times New Roman" w:cs="Times New Roman"/>
                <w:bCs/>
                <w:color w:val="000000"/>
              </w:rPr>
              <w:t xml:space="preserve"> </w:t>
            </w:r>
            <w:r w:rsidRPr="002A64D7">
              <w:rPr>
                <w:rFonts w:ascii="Times New Roman" w:hAnsi="Times New Roman" w:cs="Times New Roman"/>
                <w:bCs/>
                <w:color w:val="000000"/>
              </w:rPr>
              <w:t>ohutusnõuded sellest tulenevalt sisse seatud. Samuti on rangemad tuleohutusnõuded</w:t>
            </w:r>
            <w:r>
              <w:rPr>
                <w:rFonts w:ascii="Times New Roman" w:hAnsi="Times New Roman" w:cs="Times New Roman"/>
                <w:bCs/>
                <w:color w:val="000000"/>
              </w:rPr>
              <w:t xml:space="preserve"> </w:t>
            </w:r>
            <w:r w:rsidRPr="002A64D7">
              <w:rPr>
                <w:rFonts w:ascii="Times New Roman" w:hAnsi="Times New Roman" w:cs="Times New Roman"/>
                <w:bCs/>
                <w:color w:val="000000"/>
              </w:rPr>
              <w:t>hulgi</w:t>
            </w:r>
            <w:r>
              <w:rPr>
                <w:rFonts w:ascii="Times New Roman" w:hAnsi="Times New Roman" w:cs="Times New Roman"/>
                <w:bCs/>
                <w:color w:val="000000"/>
              </w:rPr>
              <w:t>-</w:t>
            </w:r>
            <w:r w:rsidRPr="002A64D7">
              <w:rPr>
                <w:rFonts w:ascii="Times New Roman" w:hAnsi="Times New Roman" w:cs="Times New Roman"/>
                <w:bCs/>
                <w:color w:val="000000"/>
              </w:rPr>
              <w:t>kaupmeeste ladudes.</w:t>
            </w:r>
          </w:p>
          <w:p w14:paraId="110E1C94" w14:textId="77777777" w:rsidR="00D267B9" w:rsidRDefault="00D267B9" w:rsidP="00617056">
            <w:pPr>
              <w:autoSpaceDE w:val="0"/>
              <w:autoSpaceDN w:val="0"/>
              <w:adjustRightInd w:val="0"/>
              <w:jc w:val="both"/>
              <w:rPr>
                <w:rFonts w:ascii="Times New Roman" w:hAnsi="Times New Roman" w:cs="Times New Roman"/>
                <w:bCs/>
                <w:color w:val="000000"/>
              </w:rPr>
            </w:pPr>
          </w:p>
          <w:p w14:paraId="656B1542" w14:textId="77777777" w:rsidR="00D267B9" w:rsidRPr="002A64D7" w:rsidRDefault="00D267B9" w:rsidP="00617056">
            <w:pPr>
              <w:autoSpaceDE w:val="0"/>
              <w:autoSpaceDN w:val="0"/>
              <w:adjustRightInd w:val="0"/>
              <w:jc w:val="both"/>
              <w:rPr>
                <w:rFonts w:ascii="Times New Roman" w:hAnsi="Times New Roman" w:cs="Times New Roman"/>
                <w:bCs/>
                <w:color w:val="000000"/>
              </w:rPr>
            </w:pPr>
            <w:r w:rsidRPr="002A64D7">
              <w:rPr>
                <w:rFonts w:ascii="Times New Roman" w:hAnsi="Times New Roman" w:cs="Times New Roman"/>
                <w:bCs/>
                <w:color w:val="000000"/>
              </w:rPr>
              <w:t>Toidupoe müügisaalis kvalifitseeruvad tuleohtlike toodete alla peamiselt aerosoolid ja</w:t>
            </w:r>
            <w:r>
              <w:rPr>
                <w:rFonts w:ascii="Times New Roman" w:hAnsi="Times New Roman" w:cs="Times New Roman"/>
                <w:bCs/>
                <w:color w:val="000000"/>
              </w:rPr>
              <w:t xml:space="preserve"> </w:t>
            </w:r>
            <w:proofErr w:type="spellStart"/>
            <w:r w:rsidRPr="002A64D7">
              <w:rPr>
                <w:rFonts w:ascii="Times New Roman" w:hAnsi="Times New Roman" w:cs="Times New Roman"/>
                <w:bCs/>
                <w:color w:val="000000"/>
              </w:rPr>
              <w:t>spreid</w:t>
            </w:r>
            <w:proofErr w:type="spellEnd"/>
            <w:r w:rsidRPr="002A64D7">
              <w:rPr>
                <w:rFonts w:ascii="Times New Roman" w:hAnsi="Times New Roman" w:cs="Times New Roman"/>
                <w:bCs/>
                <w:color w:val="000000"/>
              </w:rPr>
              <w:t>. Neid on leida keemia, autokaupade ja deodorantide kategooriates. Keemiatooted</w:t>
            </w:r>
            <w:r>
              <w:rPr>
                <w:rFonts w:ascii="Times New Roman" w:hAnsi="Times New Roman" w:cs="Times New Roman"/>
                <w:bCs/>
                <w:color w:val="000000"/>
              </w:rPr>
              <w:t xml:space="preserve"> </w:t>
            </w:r>
            <w:r w:rsidRPr="002A64D7">
              <w:rPr>
                <w:rFonts w:ascii="Times New Roman" w:hAnsi="Times New Roman" w:cs="Times New Roman"/>
                <w:bCs/>
                <w:color w:val="000000"/>
              </w:rPr>
              <w:t xml:space="preserve">ja autokaubad võivad asetseda kõrvuti riiulides ning suures </w:t>
            </w:r>
            <w:proofErr w:type="spellStart"/>
            <w:r w:rsidRPr="002A64D7">
              <w:rPr>
                <w:rFonts w:ascii="Times New Roman" w:hAnsi="Times New Roman" w:cs="Times New Roman"/>
                <w:bCs/>
                <w:color w:val="000000"/>
              </w:rPr>
              <w:t>hüpermarketis</w:t>
            </w:r>
            <w:proofErr w:type="spellEnd"/>
            <w:r w:rsidRPr="002A64D7">
              <w:rPr>
                <w:rFonts w:ascii="Times New Roman" w:hAnsi="Times New Roman" w:cs="Times New Roman"/>
                <w:bCs/>
                <w:color w:val="000000"/>
              </w:rPr>
              <w:t xml:space="preserve"> on neid</w:t>
            </w:r>
            <w:r>
              <w:rPr>
                <w:rFonts w:ascii="Times New Roman" w:hAnsi="Times New Roman" w:cs="Times New Roman"/>
                <w:bCs/>
                <w:color w:val="000000"/>
              </w:rPr>
              <w:t xml:space="preserve"> </w:t>
            </w:r>
            <w:r w:rsidRPr="002A64D7">
              <w:rPr>
                <w:rFonts w:ascii="Times New Roman" w:hAnsi="Times New Roman" w:cs="Times New Roman"/>
                <w:bCs/>
                <w:color w:val="000000"/>
              </w:rPr>
              <w:t xml:space="preserve">lähestikku kuni 300 liitrit. Deodorante on tänaste </w:t>
            </w:r>
            <w:proofErr w:type="spellStart"/>
            <w:r w:rsidRPr="002A64D7">
              <w:rPr>
                <w:rFonts w:ascii="Times New Roman" w:hAnsi="Times New Roman" w:cs="Times New Roman"/>
                <w:bCs/>
                <w:color w:val="000000"/>
              </w:rPr>
              <w:t>planogrammide</w:t>
            </w:r>
            <w:proofErr w:type="spellEnd"/>
            <w:r w:rsidRPr="002A64D7">
              <w:rPr>
                <w:rFonts w:ascii="Times New Roman" w:hAnsi="Times New Roman" w:cs="Times New Roman"/>
                <w:bCs/>
                <w:color w:val="000000"/>
              </w:rPr>
              <w:t xml:space="preserve"> alusel 6,5m pikkusel</w:t>
            </w:r>
            <w:r>
              <w:rPr>
                <w:rFonts w:ascii="Times New Roman" w:hAnsi="Times New Roman" w:cs="Times New Roman"/>
                <w:bCs/>
                <w:color w:val="000000"/>
              </w:rPr>
              <w:t xml:space="preserve"> </w:t>
            </w:r>
            <w:r w:rsidRPr="002A64D7">
              <w:rPr>
                <w:rFonts w:ascii="Times New Roman" w:hAnsi="Times New Roman" w:cs="Times New Roman"/>
                <w:bCs/>
                <w:color w:val="000000"/>
              </w:rPr>
              <w:t>riiulipinnal vaheldumisi teiste toodetega kuni 400 liitrit.</w:t>
            </w:r>
            <w:r>
              <w:rPr>
                <w:rFonts w:ascii="Times New Roman" w:hAnsi="Times New Roman" w:cs="Times New Roman"/>
                <w:bCs/>
                <w:color w:val="000000"/>
              </w:rPr>
              <w:t xml:space="preserve"> </w:t>
            </w:r>
            <w:r w:rsidRPr="002A64D7">
              <w:rPr>
                <w:rFonts w:ascii="Times New Roman" w:hAnsi="Times New Roman" w:cs="Times New Roman"/>
                <w:bCs/>
                <w:color w:val="000000"/>
              </w:rPr>
              <w:t>Üksikpakendite maht jääb enamasti 100-500 ml vahele ning ühe kategooria tooteid on</w:t>
            </w:r>
            <w:r>
              <w:rPr>
                <w:rFonts w:ascii="Times New Roman" w:hAnsi="Times New Roman" w:cs="Times New Roman"/>
                <w:bCs/>
                <w:color w:val="000000"/>
              </w:rPr>
              <w:t xml:space="preserve"> </w:t>
            </w:r>
            <w:r w:rsidRPr="002A64D7">
              <w:rPr>
                <w:rFonts w:ascii="Times New Roman" w:hAnsi="Times New Roman" w:cs="Times New Roman"/>
                <w:bCs/>
                <w:color w:val="000000"/>
              </w:rPr>
              <w:t>riiulis 7-20 tk.</w:t>
            </w:r>
          </w:p>
          <w:p w14:paraId="581B675B"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2A64D7">
              <w:rPr>
                <w:rFonts w:ascii="Times New Roman" w:hAnsi="Times New Roman" w:cs="Times New Roman"/>
                <w:bCs/>
                <w:color w:val="000000"/>
              </w:rPr>
              <w:t>Jaemüügi puhul ei osutu probleemiks mitte ainult määruse eelnõus kirjeldatud 3-meetrise</w:t>
            </w:r>
            <w:r>
              <w:rPr>
                <w:rFonts w:ascii="Times New Roman" w:hAnsi="Times New Roman" w:cs="Times New Roman"/>
                <w:bCs/>
                <w:color w:val="000000"/>
              </w:rPr>
              <w:t xml:space="preserve"> </w:t>
            </w:r>
            <w:r w:rsidRPr="002A64D7">
              <w:rPr>
                <w:rFonts w:ascii="Times New Roman" w:hAnsi="Times New Roman" w:cs="Times New Roman"/>
                <w:bCs/>
                <w:color w:val="000000"/>
              </w:rPr>
              <w:t>vahe tagamine tuleohtlike vedelike ja söövitavate kemikaalide vahel, vaid ka näiteks nõue</w:t>
            </w:r>
            <w:r>
              <w:rPr>
                <w:rFonts w:ascii="Times New Roman" w:hAnsi="Times New Roman" w:cs="Times New Roman"/>
                <w:bCs/>
                <w:color w:val="000000"/>
              </w:rPr>
              <w:t xml:space="preserve"> </w:t>
            </w:r>
            <w:r w:rsidRPr="0089198B">
              <w:rPr>
                <w:rFonts w:ascii="Times New Roman" w:hAnsi="Times New Roman" w:cs="Times New Roman"/>
                <w:bCs/>
                <w:color w:val="000000"/>
              </w:rPr>
              <w:t>takistada kõrvaliste isikute juurdepääsu ohtlikele ainetele. See tähendaks vajadust panna</w:t>
            </w:r>
            <w:r>
              <w:rPr>
                <w:rFonts w:ascii="Times New Roman" w:hAnsi="Times New Roman" w:cs="Times New Roman"/>
                <w:bCs/>
                <w:color w:val="000000"/>
              </w:rPr>
              <w:t xml:space="preserve"> </w:t>
            </w:r>
            <w:r w:rsidRPr="0089198B">
              <w:rPr>
                <w:rFonts w:ascii="Times New Roman" w:hAnsi="Times New Roman" w:cs="Times New Roman"/>
                <w:bCs/>
                <w:color w:val="000000"/>
              </w:rPr>
              <w:t>kauplustes osad tooted lukustatud kappi, mis on ebavajalik.</w:t>
            </w:r>
          </w:p>
          <w:p w14:paraId="2E58FADB" w14:textId="77777777" w:rsidR="00D267B9" w:rsidRDefault="00D267B9" w:rsidP="00617056">
            <w:pPr>
              <w:autoSpaceDE w:val="0"/>
              <w:autoSpaceDN w:val="0"/>
              <w:adjustRightInd w:val="0"/>
              <w:jc w:val="both"/>
              <w:rPr>
                <w:rFonts w:ascii="Times New Roman" w:hAnsi="Times New Roman" w:cs="Times New Roman"/>
                <w:bCs/>
                <w:color w:val="000000"/>
              </w:rPr>
            </w:pPr>
          </w:p>
          <w:p w14:paraId="269C7382"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Lisaks müügisaalile tooks määruse rakendamine kaubanduses kaasa olulisi kulusid ja</w:t>
            </w:r>
            <w:r>
              <w:rPr>
                <w:rFonts w:ascii="Times New Roman" w:hAnsi="Times New Roman" w:cs="Times New Roman"/>
                <w:bCs/>
                <w:color w:val="000000"/>
              </w:rPr>
              <w:t xml:space="preserve"> </w:t>
            </w:r>
            <w:r w:rsidRPr="0089198B">
              <w:rPr>
                <w:rFonts w:ascii="Times New Roman" w:hAnsi="Times New Roman" w:cs="Times New Roman"/>
                <w:bCs/>
                <w:color w:val="000000"/>
              </w:rPr>
              <w:t>muudatusi tagaruumides. Kaupluste korrashoius on kasutusel puhastus- ja</w:t>
            </w:r>
            <w:r>
              <w:rPr>
                <w:rFonts w:ascii="Times New Roman" w:hAnsi="Times New Roman" w:cs="Times New Roman"/>
                <w:bCs/>
                <w:color w:val="000000"/>
              </w:rPr>
              <w:t xml:space="preserve"> </w:t>
            </w:r>
            <w:r w:rsidRPr="0089198B">
              <w:rPr>
                <w:rFonts w:ascii="Times New Roman" w:hAnsi="Times New Roman" w:cs="Times New Roman"/>
                <w:bCs/>
                <w:color w:val="000000"/>
              </w:rPr>
              <w:t>desinfitseerimisained, mis kavandatava määruse reguleerimisalasse jäävad. Kemikaale</w:t>
            </w:r>
            <w:r>
              <w:rPr>
                <w:rFonts w:ascii="Times New Roman" w:hAnsi="Times New Roman" w:cs="Times New Roman"/>
                <w:bCs/>
                <w:color w:val="000000"/>
              </w:rPr>
              <w:t xml:space="preserve"> </w:t>
            </w:r>
            <w:r w:rsidRPr="0089198B">
              <w:rPr>
                <w:rFonts w:ascii="Times New Roman" w:hAnsi="Times New Roman" w:cs="Times New Roman"/>
                <w:bCs/>
                <w:color w:val="000000"/>
              </w:rPr>
              <w:t>hoitakse nii ladude kui koristusruumi riiulitel ja töökohtades. Määruse eelnõu rangetele</w:t>
            </w:r>
            <w:r>
              <w:rPr>
                <w:rFonts w:ascii="Times New Roman" w:hAnsi="Times New Roman" w:cs="Times New Roman"/>
                <w:bCs/>
                <w:color w:val="000000"/>
              </w:rPr>
              <w:t xml:space="preserve"> </w:t>
            </w:r>
            <w:r w:rsidRPr="0089198B">
              <w:rPr>
                <w:rFonts w:ascii="Times New Roman" w:hAnsi="Times New Roman" w:cs="Times New Roman"/>
                <w:bCs/>
                <w:color w:val="000000"/>
              </w:rPr>
              <w:t>nõuetele tänane hoiustamine ei vastaks. Kui ettevõtted peaksid puhastusainete</w:t>
            </w:r>
            <w:r>
              <w:rPr>
                <w:rFonts w:ascii="Times New Roman" w:hAnsi="Times New Roman" w:cs="Times New Roman"/>
                <w:bCs/>
                <w:color w:val="000000"/>
              </w:rPr>
              <w:t xml:space="preserve"> </w:t>
            </w:r>
            <w:r w:rsidRPr="0089198B">
              <w:rPr>
                <w:rFonts w:ascii="Times New Roman" w:hAnsi="Times New Roman" w:cs="Times New Roman"/>
                <w:bCs/>
                <w:color w:val="000000"/>
              </w:rPr>
              <w:t>hoiustamisnõuded viima tööstuslike ohutusnõuete tasemele, tähendaks see muudatusi</w:t>
            </w:r>
          </w:p>
          <w:p w14:paraId="5B0814CC"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juba hoone projekteerimistingimustes, rääkimata igapäevaste protsesside ja tehnoloogia</w:t>
            </w:r>
            <w:r>
              <w:rPr>
                <w:rFonts w:ascii="Times New Roman" w:hAnsi="Times New Roman" w:cs="Times New Roman"/>
                <w:bCs/>
                <w:color w:val="000000"/>
              </w:rPr>
              <w:t xml:space="preserve"> </w:t>
            </w:r>
            <w:r w:rsidRPr="0089198B">
              <w:rPr>
                <w:rFonts w:ascii="Times New Roman" w:hAnsi="Times New Roman" w:cs="Times New Roman"/>
                <w:bCs/>
                <w:color w:val="000000"/>
              </w:rPr>
              <w:t>muutmisest.</w:t>
            </w:r>
          </w:p>
          <w:p w14:paraId="6012B664"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Määruse eelnõu seletuskiri märgib, et „eeldatavaid tegevusi, kulusid ja tulusid eelnõu</w:t>
            </w:r>
            <w:r>
              <w:rPr>
                <w:rFonts w:ascii="Times New Roman" w:hAnsi="Times New Roman" w:cs="Times New Roman"/>
                <w:bCs/>
                <w:color w:val="000000"/>
              </w:rPr>
              <w:t xml:space="preserve"> </w:t>
            </w:r>
            <w:r w:rsidRPr="0089198B">
              <w:rPr>
                <w:rFonts w:ascii="Times New Roman" w:hAnsi="Times New Roman" w:cs="Times New Roman"/>
                <w:bCs/>
                <w:color w:val="000000"/>
              </w:rPr>
              <w:t>rakendamisega ei kaasne. Eelnõuga täpsustatakse olemasolevaid nõudeid ja pigem</w:t>
            </w:r>
            <w:r>
              <w:rPr>
                <w:rFonts w:ascii="Times New Roman" w:hAnsi="Times New Roman" w:cs="Times New Roman"/>
                <w:bCs/>
                <w:color w:val="000000"/>
              </w:rPr>
              <w:t xml:space="preserve"> </w:t>
            </w:r>
            <w:r w:rsidRPr="0089198B">
              <w:rPr>
                <w:rFonts w:ascii="Times New Roman" w:hAnsi="Times New Roman" w:cs="Times New Roman"/>
                <w:bCs/>
                <w:color w:val="000000"/>
              </w:rPr>
              <w:t>leevendatakse neid. Uusi kohustusi ei lisata. Peamiselt on nõuded samad, mis kehtivas</w:t>
            </w:r>
            <w:r>
              <w:rPr>
                <w:rFonts w:ascii="Times New Roman" w:hAnsi="Times New Roman" w:cs="Times New Roman"/>
                <w:bCs/>
                <w:color w:val="000000"/>
              </w:rPr>
              <w:t xml:space="preserve"> </w:t>
            </w:r>
            <w:r w:rsidRPr="0089198B">
              <w:rPr>
                <w:rFonts w:ascii="Times New Roman" w:hAnsi="Times New Roman" w:cs="Times New Roman"/>
                <w:bCs/>
                <w:color w:val="000000"/>
              </w:rPr>
              <w:t>määruses.“ Juhul kui kaubandusele peaksid laienema määruse täiendavad nõuded, on</w:t>
            </w:r>
            <w:r>
              <w:rPr>
                <w:rFonts w:ascii="Times New Roman" w:hAnsi="Times New Roman" w:cs="Times New Roman"/>
                <w:bCs/>
                <w:color w:val="000000"/>
              </w:rPr>
              <w:t xml:space="preserve"> </w:t>
            </w:r>
            <w:r w:rsidRPr="0089198B">
              <w:rPr>
                <w:rFonts w:ascii="Times New Roman" w:hAnsi="Times New Roman" w:cs="Times New Roman"/>
                <w:bCs/>
                <w:color w:val="000000"/>
              </w:rPr>
              <w:t>seletuskirja väide väär ning olukord vastupidine. Lisanduks oluline investeerimisvajadus</w:t>
            </w:r>
            <w:r>
              <w:rPr>
                <w:rFonts w:ascii="Times New Roman" w:hAnsi="Times New Roman" w:cs="Times New Roman"/>
                <w:bCs/>
                <w:color w:val="000000"/>
              </w:rPr>
              <w:t xml:space="preserve"> </w:t>
            </w:r>
            <w:r w:rsidRPr="0089198B">
              <w:rPr>
                <w:rFonts w:ascii="Times New Roman" w:hAnsi="Times New Roman" w:cs="Times New Roman"/>
                <w:bCs/>
                <w:color w:val="000000"/>
              </w:rPr>
              <w:t>ja nõuded karmistuksid oluliselt võrreldes tänastega. Samas ei ole analüüsitud selle järele</w:t>
            </w:r>
            <w:r>
              <w:rPr>
                <w:rFonts w:ascii="Times New Roman" w:hAnsi="Times New Roman" w:cs="Times New Roman"/>
                <w:bCs/>
                <w:color w:val="000000"/>
              </w:rPr>
              <w:t xml:space="preserve"> </w:t>
            </w:r>
            <w:r w:rsidRPr="0089198B">
              <w:rPr>
                <w:rFonts w:ascii="Times New Roman" w:hAnsi="Times New Roman" w:cs="Times New Roman"/>
                <w:bCs/>
                <w:color w:val="000000"/>
              </w:rPr>
              <w:t>reaalset vajadust. Tulekahjusid kaubanduses riiulites või tagaruumides olnud</w:t>
            </w:r>
            <w:r>
              <w:rPr>
                <w:rFonts w:ascii="Times New Roman" w:hAnsi="Times New Roman" w:cs="Times New Roman"/>
                <w:bCs/>
                <w:color w:val="000000"/>
              </w:rPr>
              <w:t xml:space="preserve"> </w:t>
            </w:r>
            <w:r w:rsidRPr="0089198B">
              <w:rPr>
                <w:rFonts w:ascii="Times New Roman" w:hAnsi="Times New Roman" w:cs="Times New Roman"/>
                <w:bCs/>
                <w:color w:val="000000"/>
              </w:rPr>
              <w:t>puhastusvahenditest ja aerosoolidest tekkinud ei ole.</w:t>
            </w:r>
          </w:p>
          <w:p w14:paraId="48EC03D4" w14:textId="77777777" w:rsidR="00D267B9" w:rsidRDefault="00D267B9" w:rsidP="00617056">
            <w:pPr>
              <w:autoSpaceDE w:val="0"/>
              <w:autoSpaceDN w:val="0"/>
              <w:adjustRightInd w:val="0"/>
              <w:jc w:val="both"/>
              <w:rPr>
                <w:rFonts w:ascii="Times New Roman" w:hAnsi="Times New Roman" w:cs="Times New Roman"/>
                <w:bCs/>
                <w:color w:val="000000"/>
              </w:rPr>
            </w:pPr>
          </w:p>
          <w:p w14:paraId="215BAC44"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Kokkuvõttes võiksid eraisikud ja jaekaubandus määruse sätetest vabastatud olema.</w:t>
            </w:r>
            <w:r>
              <w:rPr>
                <w:rFonts w:ascii="Times New Roman" w:hAnsi="Times New Roman" w:cs="Times New Roman"/>
                <w:bCs/>
                <w:color w:val="000000"/>
              </w:rPr>
              <w:t xml:space="preserve"> </w:t>
            </w:r>
            <w:r w:rsidRPr="0089198B">
              <w:rPr>
                <w:rFonts w:ascii="Times New Roman" w:hAnsi="Times New Roman" w:cs="Times New Roman"/>
                <w:bCs/>
                <w:color w:val="000000"/>
              </w:rPr>
              <w:t>Seda saab teha kas tegevusala alusel või seades piirkogused ja kitsendused alates</w:t>
            </w:r>
            <w:r>
              <w:rPr>
                <w:rFonts w:ascii="Times New Roman" w:hAnsi="Times New Roman" w:cs="Times New Roman"/>
                <w:bCs/>
                <w:color w:val="000000"/>
              </w:rPr>
              <w:t xml:space="preserve"> </w:t>
            </w:r>
            <w:r w:rsidRPr="0089198B">
              <w:rPr>
                <w:rFonts w:ascii="Times New Roman" w:hAnsi="Times New Roman" w:cs="Times New Roman"/>
                <w:bCs/>
                <w:color w:val="000000"/>
              </w:rPr>
              <w:t>millest on nõuete täitmine vajalik tuleohutuse tagamiseks.</w:t>
            </w:r>
            <w:r>
              <w:rPr>
                <w:rFonts w:ascii="Times New Roman" w:hAnsi="Times New Roman" w:cs="Times New Roman"/>
                <w:bCs/>
                <w:color w:val="000000"/>
              </w:rPr>
              <w:t xml:space="preserve"> </w:t>
            </w:r>
            <w:r w:rsidRPr="0089198B">
              <w:rPr>
                <w:rFonts w:ascii="Times New Roman" w:hAnsi="Times New Roman" w:cs="Times New Roman"/>
                <w:bCs/>
                <w:color w:val="000000"/>
              </w:rPr>
              <w:t>Teeme ministeeriumile ettepaneku esmalt analüüsida, kui tuleohtlik on</w:t>
            </w:r>
          </w:p>
          <w:p w14:paraId="54EC74C8" w14:textId="77777777" w:rsidR="00D267B9" w:rsidRPr="0089198B"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lastRenderedPageBreak/>
              <w:t>jaekaubanduskeskkonnas väikeste pakendite ja väikese litraaži korral reaalne</w:t>
            </w:r>
            <w:r>
              <w:rPr>
                <w:rFonts w:ascii="Times New Roman" w:hAnsi="Times New Roman" w:cs="Times New Roman"/>
                <w:bCs/>
                <w:color w:val="000000"/>
              </w:rPr>
              <w:t xml:space="preserve"> </w:t>
            </w:r>
            <w:r w:rsidRPr="0089198B">
              <w:rPr>
                <w:rFonts w:ascii="Times New Roman" w:hAnsi="Times New Roman" w:cs="Times New Roman"/>
                <w:bCs/>
                <w:color w:val="000000"/>
              </w:rPr>
              <w:t>tuleoht. Ning seejärel hinnata, kas mõistlik oleks teha lauserisus nii</w:t>
            </w:r>
            <w:r>
              <w:rPr>
                <w:rFonts w:ascii="Times New Roman" w:hAnsi="Times New Roman" w:cs="Times New Roman"/>
                <w:bCs/>
                <w:color w:val="000000"/>
              </w:rPr>
              <w:t xml:space="preserve"> </w:t>
            </w:r>
            <w:r w:rsidRPr="0089198B">
              <w:rPr>
                <w:rFonts w:ascii="Times New Roman" w:hAnsi="Times New Roman" w:cs="Times New Roman"/>
                <w:bCs/>
                <w:color w:val="000000"/>
              </w:rPr>
              <w:t>jaekaubandusele kui eratarbijatele määruse nõuetest või seada paika piirkogused</w:t>
            </w:r>
            <w:r>
              <w:rPr>
                <w:rFonts w:ascii="Times New Roman" w:hAnsi="Times New Roman" w:cs="Times New Roman"/>
                <w:bCs/>
                <w:color w:val="000000"/>
              </w:rPr>
              <w:t xml:space="preserve"> </w:t>
            </w:r>
            <w:r w:rsidRPr="0089198B">
              <w:rPr>
                <w:rFonts w:ascii="Times New Roman" w:hAnsi="Times New Roman" w:cs="Times New Roman"/>
                <w:bCs/>
                <w:color w:val="000000"/>
              </w:rPr>
              <w:t>ja kitsendused.</w:t>
            </w:r>
          </w:p>
          <w:p w14:paraId="0E4912D2" w14:textId="77777777" w:rsidR="00D267B9" w:rsidRDefault="00D267B9" w:rsidP="00617056">
            <w:pPr>
              <w:autoSpaceDE w:val="0"/>
              <w:autoSpaceDN w:val="0"/>
              <w:adjustRightInd w:val="0"/>
              <w:jc w:val="both"/>
              <w:rPr>
                <w:rFonts w:ascii="Times New Roman" w:hAnsi="Times New Roman" w:cs="Times New Roman"/>
                <w:bCs/>
                <w:color w:val="000000"/>
              </w:rPr>
            </w:pPr>
          </w:p>
          <w:p w14:paraId="2463C6ED" w14:textId="77777777" w:rsidR="00D267B9" w:rsidRPr="009C1E10" w:rsidRDefault="00D267B9" w:rsidP="00617056">
            <w:pPr>
              <w:autoSpaceDE w:val="0"/>
              <w:autoSpaceDN w:val="0"/>
              <w:adjustRightInd w:val="0"/>
              <w:jc w:val="both"/>
              <w:rPr>
                <w:rFonts w:ascii="Times New Roman" w:hAnsi="Times New Roman" w:cs="Times New Roman"/>
                <w:bCs/>
                <w:color w:val="000000"/>
              </w:rPr>
            </w:pPr>
            <w:r w:rsidRPr="0089198B">
              <w:rPr>
                <w:rFonts w:ascii="Times New Roman" w:hAnsi="Times New Roman" w:cs="Times New Roman"/>
                <w:bCs/>
                <w:color w:val="000000"/>
              </w:rPr>
              <w:t>Toetame samal teemal Eesti Kaubandus-Tööstuskoja ning Eesti Kemikaalitööstuste Liidu</w:t>
            </w:r>
            <w:r>
              <w:rPr>
                <w:rFonts w:ascii="Times New Roman" w:hAnsi="Times New Roman" w:cs="Times New Roman"/>
                <w:bCs/>
                <w:color w:val="000000"/>
              </w:rPr>
              <w:t xml:space="preserve"> </w:t>
            </w:r>
            <w:r w:rsidRPr="0089198B">
              <w:rPr>
                <w:rFonts w:ascii="Times New Roman" w:hAnsi="Times New Roman" w:cs="Times New Roman"/>
                <w:bCs/>
                <w:color w:val="000000"/>
              </w:rPr>
              <w:t>esitatud ettepanekuid.</w:t>
            </w:r>
          </w:p>
        </w:tc>
        <w:tc>
          <w:tcPr>
            <w:tcW w:w="4679" w:type="dxa"/>
            <w:shd w:val="clear" w:color="auto" w:fill="auto"/>
          </w:tcPr>
          <w:p w14:paraId="29A159F6" w14:textId="77777777" w:rsidR="00525B4E" w:rsidRDefault="00525B4E" w:rsidP="00525B4E">
            <w:pPr>
              <w:autoSpaceDE w:val="0"/>
              <w:autoSpaceDN w:val="0"/>
              <w:adjustRightInd w:val="0"/>
              <w:rPr>
                <w:rFonts w:ascii="Times New Roman" w:hAnsi="Times New Roman" w:cs="Times New Roman"/>
                <w:color w:val="000000"/>
              </w:rPr>
            </w:pPr>
            <w:r w:rsidRPr="00DF48CC">
              <w:rPr>
                <w:rFonts w:ascii="Times New Roman" w:hAnsi="Times New Roman" w:cs="Times New Roman"/>
                <w:b/>
                <w:bCs/>
                <w:color w:val="000000"/>
              </w:rPr>
              <w:lastRenderedPageBreak/>
              <w:t>Arvestatud</w:t>
            </w:r>
            <w:r>
              <w:rPr>
                <w:rFonts w:ascii="Times New Roman" w:hAnsi="Times New Roman" w:cs="Times New Roman"/>
                <w:color w:val="000000"/>
              </w:rPr>
              <w:t>. Eelnõusse lisatud määruse kohaldumisala järgmises sõnastuses:</w:t>
            </w:r>
          </w:p>
          <w:p w14:paraId="2E04EACA" w14:textId="77777777" w:rsidR="00525B4E" w:rsidRPr="00092880" w:rsidRDefault="00525B4E" w:rsidP="00525B4E">
            <w:pPr>
              <w:autoSpaceDE w:val="0"/>
              <w:autoSpaceDN w:val="0"/>
              <w:adjustRightInd w:val="0"/>
              <w:rPr>
                <w:rFonts w:ascii="Times New Roman" w:hAnsi="Times New Roman" w:cs="Times New Roman"/>
                <w:b/>
                <w:bCs/>
                <w:i/>
                <w:iCs/>
                <w:color w:val="000000"/>
              </w:rPr>
            </w:pPr>
            <w:r w:rsidRPr="00092880">
              <w:rPr>
                <w:rFonts w:ascii="Times New Roman" w:hAnsi="Times New Roman" w:cs="Times New Roman"/>
                <w:b/>
                <w:bCs/>
                <w:i/>
                <w:iCs/>
                <w:color w:val="000000"/>
              </w:rPr>
              <w:t>§ 2. Määruse kohaldamisala</w:t>
            </w:r>
          </w:p>
          <w:p w14:paraId="0DB0189C" w14:textId="0E531C56" w:rsidR="00525B4E" w:rsidRPr="00092880" w:rsidRDefault="00525B4E" w:rsidP="00525B4E">
            <w:pPr>
              <w:autoSpaceDE w:val="0"/>
              <w:autoSpaceDN w:val="0"/>
              <w:adjustRightInd w:val="0"/>
              <w:rPr>
                <w:rFonts w:ascii="Times New Roman" w:hAnsi="Times New Roman" w:cs="Times New Roman"/>
                <w:i/>
                <w:iCs/>
                <w:color w:val="000000"/>
              </w:rPr>
            </w:pPr>
            <w:r w:rsidRPr="00092880">
              <w:rPr>
                <w:rFonts w:ascii="Times New Roman" w:hAnsi="Times New Roman" w:cs="Times New Roman"/>
                <w:i/>
                <w:iCs/>
                <w:color w:val="000000"/>
              </w:rPr>
              <w:t xml:space="preserve">(1) Käesolevas määruses sätestatud ohtliku aine ladustamise tuleohutusnõuded ei kohaldu </w:t>
            </w:r>
            <w:r w:rsidRPr="00F5337A">
              <w:rPr>
                <w:rFonts w:ascii="Times New Roman" w:hAnsi="Times New Roman" w:cs="Times New Roman"/>
                <w:i/>
                <w:iCs/>
                <w:color w:val="000000"/>
              </w:rPr>
              <w:t xml:space="preserve">kodumajapidamisele ja </w:t>
            </w:r>
            <w:proofErr w:type="spellStart"/>
            <w:r w:rsidRPr="00F5337A">
              <w:rPr>
                <w:rFonts w:ascii="Times New Roman" w:hAnsi="Times New Roman" w:cs="Times New Roman"/>
                <w:i/>
                <w:iCs/>
                <w:color w:val="000000"/>
              </w:rPr>
              <w:t>jaemüüjale</w:t>
            </w:r>
            <w:proofErr w:type="spellEnd"/>
            <w:r w:rsidRPr="00F5337A">
              <w:rPr>
                <w:rFonts w:ascii="Times New Roman" w:hAnsi="Times New Roman" w:cs="Times New Roman"/>
                <w:i/>
                <w:iCs/>
                <w:color w:val="000000"/>
              </w:rPr>
              <w:t>, sealhulgas ka jaemüügipakendis kaubale.</w:t>
            </w:r>
            <w:r w:rsidRPr="00092880">
              <w:rPr>
                <w:rFonts w:ascii="Times New Roman" w:hAnsi="Times New Roman" w:cs="Times New Roman"/>
                <w:i/>
                <w:iCs/>
                <w:color w:val="000000"/>
              </w:rPr>
              <w:t xml:space="preserve"> </w:t>
            </w:r>
          </w:p>
          <w:p w14:paraId="22D33443" w14:textId="48C3E3F5" w:rsidR="00D267B9" w:rsidRPr="009C1E10" w:rsidRDefault="00525B4E" w:rsidP="00525B4E">
            <w:pPr>
              <w:rPr>
                <w:rFonts w:ascii="Times New Roman" w:hAnsi="Times New Roman" w:cs="Times New Roman"/>
              </w:rPr>
            </w:pPr>
            <w:r w:rsidRPr="00092880">
              <w:rPr>
                <w:rFonts w:ascii="Times New Roman" w:hAnsi="Times New Roman" w:cs="Times New Roman"/>
                <w:i/>
                <w:iCs/>
                <w:color w:val="000000"/>
              </w:rPr>
              <w:t xml:space="preserve">(2) </w:t>
            </w:r>
            <w:r w:rsidR="00C467EE" w:rsidRPr="003C01B7">
              <w:rPr>
                <w:rFonts w:ascii="Times New Roman" w:hAnsi="Times New Roman" w:cs="Times New Roman"/>
                <w:i/>
                <w:iCs/>
                <w:color w:val="000000"/>
              </w:rPr>
              <w:t xml:space="preserve">Käesoleva paragrahvi lõikes 1 nimetamata ohtliku aine </w:t>
            </w:r>
            <w:proofErr w:type="spellStart"/>
            <w:r w:rsidR="00C467EE" w:rsidRPr="003C01B7">
              <w:rPr>
                <w:rFonts w:ascii="Times New Roman" w:hAnsi="Times New Roman" w:cs="Times New Roman"/>
                <w:i/>
                <w:iCs/>
                <w:color w:val="000000"/>
              </w:rPr>
              <w:t>ladustaja</w:t>
            </w:r>
            <w:proofErr w:type="spellEnd"/>
            <w:r w:rsidR="00C467EE" w:rsidRPr="003C01B7">
              <w:rPr>
                <w:rFonts w:ascii="Times New Roman" w:hAnsi="Times New Roman" w:cs="Times New Roman"/>
                <w:i/>
                <w:iCs/>
                <w:color w:val="000000"/>
              </w:rPr>
              <w:t xml:space="preserve">, kes oma tegevuses peab kemikaaliseaduse § 8 lõike 1 kohaselt kemikaali </w:t>
            </w:r>
            <w:r w:rsidR="00C467EE" w:rsidRPr="003C01B7">
              <w:rPr>
                <w:rFonts w:ascii="Times New Roman" w:hAnsi="Times New Roman" w:cs="Times New Roman"/>
                <w:i/>
                <w:iCs/>
                <w:color w:val="000000"/>
              </w:rPr>
              <w:lastRenderedPageBreak/>
              <w:t xml:space="preserve">käitlema inimese elule ja tervisele ning asjale ja keskkonnale ohutult, </w:t>
            </w:r>
            <w:r w:rsidR="00C467EE">
              <w:rPr>
                <w:rFonts w:ascii="Times New Roman" w:hAnsi="Times New Roman" w:cs="Times New Roman"/>
                <w:i/>
                <w:iCs/>
                <w:color w:val="000000"/>
              </w:rPr>
              <w:t>hindab igakordselt</w:t>
            </w:r>
            <w:r w:rsidR="00C467EE" w:rsidRPr="003C01B7">
              <w:rPr>
                <w:rFonts w:ascii="Times New Roman" w:hAnsi="Times New Roman" w:cs="Times New Roman"/>
                <w:i/>
                <w:iCs/>
                <w:color w:val="000000"/>
              </w:rPr>
              <w:t xml:space="preserve"> enda poolt käideldava aine kogusest ja omadustest tulenevaid ohte ning ohu hinnangut arvestades lähtu</w:t>
            </w:r>
            <w:r w:rsidR="00C467EE">
              <w:rPr>
                <w:rFonts w:ascii="Times New Roman" w:hAnsi="Times New Roman" w:cs="Times New Roman"/>
                <w:i/>
                <w:iCs/>
                <w:color w:val="000000"/>
              </w:rPr>
              <w:t>b</w:t>
            </w:r>
            <w:r w:rsidR="00C467EE" w:rsidRPr="003C01B7">
              <w:rPr>
                <w:rFonts w:ascii="Times New Roman" w:hAnsi="Times New Roman" w:cs="Times New Roman"/>
                <w:i/>
                <w:iCs/>
                <w:color w:val="000000"/>
              </w:rPr>
              <w:t xml:space="preserve"> ohtliku ainete ladustamisel käesolevast määrusest</w:t>
            </w:r>
            <w:r w:rsidR="00C467EE">
              <w:rPr>
                <w:rFonts w:ascii="Times New Roman" w:hAnsi="Times New Roman" w:cs="Times New Roman"/>
                <w:i/>
                <w:iCs/>
                <w:color w:val="000000"/>
              </w:rPr>
              <w:t>.</w:t>
            </w:r>
          </w:p>
        </w:tc>
      </w:tr>
    </w:tbl>
    <w:p w14:paraId="5C4B8E66" w14:textId="77777777" w:rsidR="005C75EB" w:rsidRDefault="005C75EB"/>
    <w:sectPr w:rsidR="005C75EB" w:rsidSect="009E147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3DAB" w14:textId="77777777" w:rsidR="00395E99" w:rsidRDefault="00395E99" w:rsidP="00395E99">
      <w:pPr>
        <w:spacing w:after="0" w:line="240" w:lineRule="auto"/>
      </w:pPr>
      <w:r>
        <w:separator/>
      </w:r>
    </w:p>
  </w:endnote>
  <w:endnote w:type="continuationSeparator" w:id="0">
    <w:p w14:paraId="6F90A4F7" w14:textId="77777777" w:rsidR="00395E99" w:rsidRDefault="00395E99" w:rsidP="0039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340232"/>
      <w:docPartObj>
        <w:docPartGallery w:val="Page Numbers (Bottom of Page)"/>
        <w:docPartUnique/>
      </w:docPartObj>
    </w:sdtPr>
    <w:sdtEndPr>
      <w:rPr>
        <w:rFonts w:ascii="Times New Roman" w:hAnsi="Times New Roman" w:cs="Times New Roman"/>
      </w:rPr>
    </w:sdtEndPr>
    <w:sdtContent>
      <w:p w14:paraId="0EEAD780" w14:textId="31C94ECE" w:rsidR="00395E99" w:rsidRPr="00395E99" w:rsidRDefault="00395E99">
        <w:pPr>
          <w:pStyle w:val="Footer"/>
          <w:jc w:val="center"/>
          <w:rPr>
            <w:rFonts w:ascii="Times New Roman" w:hAnsi="Times New Roman" w:cs="Times New Roman"/>
          </w:rPr>
        </w:pPr>
        <w:r w:rsidRPr="00395E99">
          <w:rPr>
            <w:rFonts w:ascii="Times New Roman" w:hAnsi="Times New Roman" w:cs="Times New Roman"/>
          </w:rPr>
          <w:fldChar w:fldCharType="begin"/>
        </w:r>
        <w:r w:rsidRPr="00395E99">
          <w:rPr>
            <w:rFonts w:ascii="Times New Roman" w:hAnsi="Times New Roman" w:cs="Times New Roman"/>
          </w:rPr>
          <w:instrText>PAGE   \* MERGEFORMAT</w:instrText>
        </w:r>
        <w:r w:rsidRPr="00395E99">
          <w:rPr>
            <w:rFonts w:ascii="Times New Roman" w:hAnsi="Times New Roman" w:cs="Times New Roman"/>
          </w:rPr>
          <w:fldChar w:fldCharType="separate"/>
        </w:r>
        <w:r w:rsidRPr="00395E99">
          <w:rPr>
            <w:rFonts w:ascii="Times New Roman" w:hAnsi="Times New Roman" w:cs="Times New Roman"/>
          </w:rPr>
          <w:t>2</w:t>
        </w:r>
        <w:r w:rsidRPr="00395E99">
          <w:rPr>
            <w:rFonts w:ascii="Times New Roman" w:hAnsi="Times New Roman" w:cs="Times New Roman"/>
          </w:rPr>
          <w:fldChar w:fldCharType="end"/>
        </w:r>
      </w:p>
    </w:sdtContent>
  </w:sdt>
  <w:p w14:paraId="7385D9DE" w14:textId="77777777" w:rsidR="00395E99" w:rsidRDefault="0039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F9C8" w14:textId="77777777" w:rsidR="00395E99" w:rsidRDefault="00395E99" w:rsidP="00395E99">
      <w:pPr>
        <w:spacing w:after="0" w:line="240" w:lineRule="auto"/>
      </w:pPr>
      <w:r>
        <w:separator/>
      </w:r>
    </w:p>
  </w:footnote>
  <w:footnote w:type="continuationSeparator" w:id="0">
    <w:p w14:paraId="487C4194" w14:textId="77777777" w:rsidR="00395E99" w:rsidRDefault="00395E99" w:rsidP="0039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427A"/>
    <w:multiLevelType w:val="multilevel"/>
    <w:tmpl w:val="1FE637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09"/>
    <w:rsid w:val="00016781"/>
    <w:rsid w:val="000268EA"/>
    <w:rsid w:val="0008491B"/>
    <w:rsid w:val="000867CC"/>
    <w:rsid w:val="00092880"/>
    <w:rsid w:val="000F7648"/>
    <w:rsid w:val="00113A05"/>
    <w:rsid w:val="00134F36"/>
    <w:rsid w:val="00194669"/>
    <w:rsid w:val="00244FB9"/>
    <w:rsid w:val="0025218F"/>
    <w:rsid w:val="00252C9B"/>
    <w:rsid w:val="00265C23"/>
    <w:rsid w:val="002E4EE3"/>
    <w:rsid w:val="00302A1D"/>
    <w:rsid w:val="00323D2D"/>
    <w:rsid w:val="00377349"/>
    <w:rsid w:val="00380CD5"/>
    <w:rsid w:val="00395E99"/>
    <w:rsid w:val="003B6D67"/>
    <w:rsid w:val="003C01B7"/>
    <w:rsid w:val="003D0064"/>
    <w:rsid w:val="003F7E29"/>
    <w:rsid w:val="00465E43"/>
    <w:rsid w:val="004A4200"/>
    <w:rsid w:val="004C07D6"/>
    <w:rsid w:val="004D576D"/>
    <w:rsid w:val="00525B4E"/>
    <w:rsid w:val="00555FDC"/>
    <w:rsid w:val="005A13E3"/>
    <w:rsid w:val="005C0009"/>
    <w:rsid w:val="005C16FB"/>
    <w:rsid w:val="005C75EB"/>
    <w:rsid w:val="0061477F"/>
    <w:rsid w:val="00625313"/>
    <w:rsid w:val="00630D36"/>
    <w:rsid w:val="0067007A"/>
    <w:rsid w:val="00687CCA"/>
    <w:rsid w:val="006933B4"/>
    <w:rsid w:val="006F1945"/>
    <w:rsid w:val="00733257"/>
    <w:rsid w:val="008C5524"/>
    <w:rsid w:val="00981BFA"/>
    <w:rsid w:val="00981EBE"/>
    <w:rsid w:val="00990675"/>
    <w:rsid w:val="009970B1"/>
    <w:rsid w:val="009A3331"/>
    <w:rsid w:val="009A358D"/>
    <w:rsid w:val="009C1E10"/>
    <w:rsid w:val="009C398D"/>
    <w:rsid w:val="009D394E"/>
    <w:rsid w:val="009E147F"/>
    <w:rsid w:val="00A34173"/>
    <w:rsid w:val="00A570BF"/>
    <w:rsid w:val="00A8263D"/>
    <w:rsid w:val="00AC2124"/>
    <w:rsid w:val="00AD7772"/>
    <w:rsid w:val="00AE5239"/>
    <w:rsid w:val="00B86EA4"/>
    <w:rsid w:val="00B953D4"/>
    <w:rsid w:val="00C02DD6"/>
    <w:rsid w:val="00C467EE"/>
    <w:rsid w:val="00C618E2"/>
    <w:rsid w:val="00C76AD6"/>
    <w:rsid w:val="00CC12F7"/>
    <w:rsid w:val="00CC6868"/>
    <w:rsid w:val="00D1657F"/>
    <w:rsid w:val="00D1788A"/>
    <w:rsid w:val="00D267B9"/>
    <w:rsid w:val="00D90010"/>
    <w:rsid w:val="00DC5EEA"/>
    <w:rsid w:val="00DF48CC"/>
    <w:rsid w:val="00E00AC1"/>
    <w:rsid w:val="00E54312"/>
    <w:rsid w:val="00E56963"/>
    <w:rsid w:val="00F00825"/>
    <w:rsid w:val="00F05CAD"/>
    <w:rsid w:val="00F277F6"/>
    <w:rsid w:val="00F5337A"/>
    <w:rsid w:val="00F73663"/>
    <w:rsid w:val="00F87D09"/>
    <w:rsid w:val="00FD07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3D3F"/>
  <w15:chartTrackingRefBased/>
  <w15:docId w15:val="{7279E368-0E33-484A-BA82-6293EA50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D09"/>
    <w:pPr>
      <w:spacing w:after="0" w:line="240" w:lineRule="auto"/>
    </w:pPr>
  </w:style>
  <w:style w:type="character" w:styleId="Hyperlink">
    <w:name w:val="Hyperlink"/>
    <w:basedOn w:val="DefaultParagraphFont"/>
    <w:uiPriority w:val="99"/>
    <w:unhideWhenUsed/>
    <w:rsid w:val="00F87D09"/>
    <w:rPr>
      <w:color w:val="0563C1" w:themeColor="hyperlink"/>
      <w:u w:val="single"/>
    </w:rPr>
  </w:style>
  <w:style w:type="table" w:styleId="TableGrid">
    <w:name w:val="Table Grid"/>
    <w:basedOn w:val="TableNormal"/>
    <w:uiPriority w:val="39"/>
    <w:rsid w:val="00F8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D09"/>
    <w:pPr>
      <w:ind w:left="720"/>
      <w:contextualSpacing/>
    </w:pPr>
  </w:style>
  <w:style w:type="paragraph" w:customStyle="1" w:styleId="Default">
    <w:name w:val="Default"/>
    <w:rsid w:val="0062531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394E"/>
    <w:rPr>
      <w:color w:val="605E5C"/>
      <w:shd w:val="clear" w:color="auto" w:fill="E1DFDD"/>
    </w:rPr>
  </w:style>
  <w:style w:type="character" w:styleId="FollowedHyperlink">
    <w:name w:val="FollowedHyperlink"/>
    <w:basedOn w:val="DefaultParagraphFont"/>
    <w:uiPriority w:val="99"/>
    <w:semiHidden/>
    <w:unhideWhenUsed/>
    <w:rsid w:val="009D394E"/>
    <w:rPr>
      <w:color w:val="954F72" w:themeColor="followedHyperlink"/>
      <w:u w:val="single"/>
    </w:rPr>
  </w:style>
  <w:style w:type="paragraph" w:styleId="NormalWeb">
    <w:name w:val="Normal (Web)"/>
    <w:basedOn w:val="Normal"/>
    <w:uiPriority w:val="99"/>
    <w:semiHidden/>
    <w:unhideWhenUsed/>
    <w:rsid w:val="005A13E3"/>
    <w:pPr>
      <w:spacing w:before="100" w:beforeAutospacing="1" w:after="100" w:afterAutospacing="1" w:line="240" w:lineRule="auto"/>
    </w:pPr>
    <w:rPr>
      <w:rFonts w:ascii="Calibri" w:hAnsi="Calibri" w:cs="Calibri"/>
      <w:lang w:eastAsia="et-EE"/>
    </w:rPr>
  </w:style>
  <w:style w:type="character" w:styleId="Strong">
    <w:name w:val="Strong"/>
    <w:basedOn w:val="DefaultParagraphFont"/>
    <w:uiPriority w:val="22"/>
    <w:qFormat/>
    <w:rsid w:val="005A13E3"/>
    <w:rPr>
      <w:b/>
      <w:bCs/>
    </w:rPr>
  </w:style>
  <w:style w:type="character" w:styleId="Emphasis">
    <w:name w:val="Emphasis"/>
    <w:basedOn w:val="DefaultParagraphFont"/>
    <w:uiPriority w:val="20"/>
    <w:qFormat/>
    <w:rsid w:val="005A13E3"/>
    <w:rPr>
      <w:i/>
      <w:iCs/>
    </w:rPr>
  </w:style>
  <w:style w:type="paragraph" w:styleId="Header">
    <w:name w:val="header"/>
    <w:basedOn w:val="Normal"/>
    <w:link w:val="HeaderChar"/>
    <w:uiPriority w:val="99"/>
    <w:unhideWhenUsed/>
    <w:rsid w:val="00395E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E99"/>
  </w:style>
  <w:style w:type="paragraph" w:styleId="Footer">
    <w:name w:val="footer"/>
    <w:basedOn w:val="Normal"/>
    <w:link w:val="FooterChar"/>
    <w:uiPriority w:val="99"/>
    <w:unhideWhenUsed/>
    <w:rsid w:val="00395E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022021013?leiaKeht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gov.uk/pubns/books/hsg7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se.gov.uk/pubns/books/hsg71.htm" TargetMode="External"/><Relationship Id="rId4" Type="http://schemas.openxmlformats.org/officeDocument/2006/relationships/webSettings" Target="webSettings.xml"/><Relationship Id="rId9" Type="http://schemas.openxmlformats.org/officeDocument/2006/relationships/hyperlink" Target="https://www.riigiteataja.ee/akt/12910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9219</Words>
  <Characters>53473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Ojamaa-Muru</dc:creator>
  <cp:keywords/>
  <dc:description/>
  <cp:lastModifiedBy>Helen Ojamaa-Muru</cp:lastModifiedBy>
  <cp:revision>7</cp:revision>
  <dcterms:created xsi:type="dcterms:W3CDTF">2024-02-03T13:12:00Z</dcterms:created>
  <dcterms:modified xsi:type="dcterms:W3CDTF">2024-02-14T08:23:00Z</dcterms:modified>
</cp:coreProperties>
</file>