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23675" w14:textId="279223A0" w:rsidR="0054091E" w:rsidRDefault="0054091E" w:rsidP="0054091E">
      <w:pPr>
        <w:jc w:val="right"/>
        <w:rPr>
          <w:u w:val="single"/>
        </w:rPr>
      </w:pPr>
      <w:r w:rsidRPr="0054091E">
        <w:rPr>
          <w:u w:val="single"/>
        </w:rPr>
        <w:t>DRAFT</w:t>
      </w:r>
      <w:r w:rsidR="0062382C">
        <w:rPr>
          <w:u w:val="single"/>
        </w:rPr>
        <w:t xml:space="preserve"> </w:t>
      </w:r>
      <w:r w:rsidR="00CB32F4">
        <w:rPr>
          <w:u w:val="single"/>
        </w:rPr>
        <w:t xml:space="preserve">for endorsement of the WG </w:t>
      </w:r>
      <w:r w:rsidR="0035757B">
        <w:rPr>
          <w:u w:val="single"/>
        </w:rPr>
        <w:t xml:space="preserve">in </w:t>
      </w:r>
      <w:r w:rsidR="00CB32F4">
        <w:rPr>
          <w:u w:val="single"/>
        </w:rPr>
        <w:t>June</w:t>
      </w:r>
      <w:r w:rsidR="0062382C">
        <w:rPr>
          <w:u w:val="single"/>
        </w:rPr>
        <w:t xml:space="preserve"> 2024</w:t>
      </w:r>
    </w:p>
    <w:p w14:paraId="04326FFD" w14:textId="4734592B" w:rsidR="0035757B" w:rsidRPr="0054091E" w:rsidRDefault="0035757B" w:rsidP="0054091E">
      <w:pPr>
        <w:jc w:val="right"/>
        <w:rPr>
          <w:u w:val="single"/>
        </w:rPr>
      </w:pPr>
      <w:r>
        <w:rPr>
          <w:u w:val="single"/>
        </w:rPr>
        <w:t>Draft 6 June 2024</w:t>
      </w:r>
    </w:p>
    <w:p w14:paraId="43D798DB" w14:textId="77777777" w:rsidR="00BF5882" w:rsidRDefault="00BF5882" w:rsidP="0054091E">
      <w:pPr>
        <w:jc w:val="center"/>
        <w:rPr>
          <w:rFonts w:ascii="Times New Roman" w:hAnsi="Times New Roman" w:cs="Times New Roman"/>
          <w:b/>
          <w:bCs/>
          <w:sz w:val="24"/>
          <w:szCs w:val="24"/>
        </w:rPr>
      </w:pPr>
    </w:p>
    <w:p w14:paraId="5EF096E7" w14:textId="2AA9DE0A" w:rsidR="0054091E" w:rsidRDefault="006A3992" w:rsidP="0054091E">
      <w:pPr>
        <w:jc w:val="center"/>
        <w:rPr>
          <w:rFonts w:ascii="Times New Roman" w:hAnsi="Times New Roman" w:cs="Times New Roman"/>
          <w:b/>
          <w:bCs/>
          <w:sz w:val="24"/>
          <w:szCs w:val="24"/>
        </w:rPr>
      </w:pPr>
      <w:r>
        <w:rPr>
          <w:rFonts w:ascii="Times New Roman" w:hAnsi="Times New Roman" w:cs="Times New Roman"/>
          <w:b/>
          <w:bCs/>
          <w:sz w:val="24"/>
          <w:szCs w:val="24"/>
        </w:rPr>
        <w:t>BACKGROUND DOCUMENT</w:t>
      </w:r>
    </w:p>
    <w:p w14:paraId="36448E85" w14:textId="51B7EE8A" w:rsidR="0054091E" w:rsidRDefault="00F21258" w:rsidP="0054091E">
      <w:pPr>
        <w:jc w:val="center"/>
        <w:rPr>
          <w:rFonts w:ascii="Times New Roman" w:hAnsi="Times New Roman" w:cs="Times New Roman"/>
          <w:b/>
          <w:bCs/>
          <w:sz w:val="24"/>
          <w:szCs w:val="24"/>
        </w:rPr>
      </w:pPr>
      <w:r>
        <w:rPr>
          <w:rFonts w:ascii="Times New Roman" w:hAnsi="Times New Roman" w:cs="Times New Roman"/>
          <w:b/>
          <w:bCs/>
          <w:sz w:val="24"/>
          <w:szCs w:val="24"/>
        </w:rPr>
        <w:t>o</w:t>
      </w:r>
      <w:r w:rsidR="006A3992">
        <w:rPr>
          <w:rFonts w:ascii="Times New Roman" w:hAnsi="Times New Roman" w:cs="Times New Roman"/>
          <w:b/>
          <w:bCs/>
          <w:sz w:val="24"/>
          <w:szCs w:val="24"/>
        </w:rPr>
        <w:t>n</w:t>
      </w:r>
      <w:r>
        <w:rPr>
          <w:rFonts w:ascii="Times New Roman" w:hAnsi="Times New Roman" w:cs="Times New Roman"/>
          <w:b/>
          <w:bCs/>
          <w:sz w:val="24"/>
          <w:szCs w:val="24"/>
        </w:rPr>
        <w:t xml:space="preserve"> </w:t>
      </w:r>
      <w:r w:rsidR="0054091E">
        <w:rPr>
          <w:rFonts w:ascii="Times New Roman" w:hAnsi="Times New Roman" w:cs="Times New Roman"/>
          <w:b/>
          <w:bCs/>
          <w:sz w:val="24"/>
          <w:szCs w:val="24"/>
        </w:rPr>
        <w:t xml:space="preserve">the </w:t>
      </w:r>
      <w:r w:rsidR="0054091E" w:rsidRPr="0054091E">
        <w:rPr>
          <w:rFonts w:ascii="Times New Roman" w:hAnsi="Times New Roman" w:cs="Times New Roman"/>
          <w:b/>
          <w:bCs/>
          <w:sz w:val="24"/>
          <w:szCs w:val="24"/>
        </w:rPr>
        <w:t xml:space="preserve">procedure </w:t>
      </w:r>
      <w:r>
        <w:rPr>
          <w:rFonts w:ascii="Times New Roman" w:hAnsi="Times New Roman" w:cs="Times New Roman"/>
          <w:b/>
          <w:bCs/>
          <w:sz w:val="24"/>
          <w:szCs w:val="24"/>
        </w:rPr>
        <w:t xml:space="preserve">laid down in Article 2(4) of Regulation (EC) No 1223/2009 </w:t>
      </w:r>
      <w:r w:rsidR="00C17AD4">
        <w:rPr>
          <w:rFonts w:ascii="Times New Roman" w:hAnsi="Times New Roman" w:cs="Times New Roman"/>
          <w:b/>
          <w:bCs/>
          <w:sz w:val="24"/>
          <w:szCs w:val="24"/>
        </w:rPr>
        <w:t xml:space="preserve">on cosmetic products </w:t>
      </w:r>
      <w:r w:rsidR="0054091E" w:rsidRPr="0054091E">
        <w:rPr>
          <w:rFonts w:ascii="Times New Roman" w:hAnsi="Times New Roman" w:cs="Times New Roman"/>
          <w:b/>
          <w:bCs/>
          <w:sz w:val="24"/>
          <w:szCs w:val="24"/>
        </w:rPr>
        <w:t xml:space="preserve">concerning the adoption of </w:t>
      </w:r>
      <w:r>
        <w:rPr>
          <w:rFonts w:ascii="Times New Roman" w:hAnsi="Times New Roman" w:cs="Times New Roman"/>
          <w:b/>
          <w:bCs/>
          <w:sz w:val="24"/>
          <w:szCs w:val="24"/>
        </w:rPr>
        <w:t xml:space="preserve">measures </w:t>
      </w:r>
      <w:r w:rsidR="00C17AD4" w:rsidRPr="0054091E">
        <w:rPr>
          <w:rFonts w:ascii="Times New Roman" w:hAnsi="Times New Roman" w:cs="Times New Roman"/>
          <w:b/>
          <w:bCs/>
          <w:sz w:val="24"/>
          <w:szCs w:val="24"/>
        </w:rPr>
        <w:t xml:space="preserve">by the Commission </w:t>
      </w:r>
      <w:r>
        <w:rPr>
          <w:rFonts w:ascii="Times New Roman" w:hAnsi="Times New Roman" w:cs="Times New Roman"/>
          <w:b/>
          <w:bCs/>
          <w:sz w:val="24"/>
          <w:szCs w:val="24"/>
        </w:rPr>
        <w:t xml:space="preserve">classifying a </w:t>
      </w:r>
      <w:r w:rsidR="0054091E" w:rsidRPr="0054091E">
        <w:rPr>
          <w:rFonts w:ascii="Times New Roman" w:hAnsi="Times New Roman" w:cs="Times New Roman"/>
          <w:b/>
          <w:bCs/>
          <w:sz w:val="24"/>
          <w:szCs w:val="24"/>
        </w:rPr>
        <w:t>product</w:t>
      </w:r>
      <w:r>
        <w:rPr>
          <w:rFonts w:ascii="Times New Roman" w:hAnsi="Times New Roman" w:cs="Times New Roman"/>
          <w:b/>
          <w:bCs/>
          <w:sz w:val="24"/>
          <w:szCs w:val="24"/>
        </w:rPr>
        <w:t xml:space="preserve"> as a</w:t>
      </w:r>
      <w:r w:rsidR="00AE7252">
        <w:rPr>
          <w:rFonts w:ascii="Times New Roman" w:hAnsi="Times New Roman" w:cs="Times New Roman"/>
          <w:b/>
          <w:bCs/>
          <w:sz w:val="24"/>
          <w:szCs w:val="24"/>
        </w:rPr>
        <w:t xml:space="preserve"> </w:t>
      </w:r>
      <w:r w:rsidR="0054091E" w:rsidRPr="0054091E">
        <w:rPr>
          <w:rFonts w:ascii="Times New Roman" w:hAnsi="Times New Roman" w:cs="Times New Roman"/>
          <w:b/>
          <w:bCs/>
          <w:sz w:val="24"/>
          <w:szCs w:val="24"/>
        </w:rPr>
        <w:t>cosmetic</w:t>
      </w:r>
      <w:r>
        <w:rPr>
          <w:rFonts w:ascii="Times New Roman" w:hAnsi="Times New Roman" w:cs="Times New Roman"/>
          <w:b/>
          <w:bCs/>
          <w:sz w:val="24"/>
          <w:szCs w:val="24"/>
        </w:rPr>
        <w:t xml:space="preserve"> </w:t>
      </w:r>
      <w:r w:rsidR="00C17AD4">
        <w:rPr>
          <w:rFonts w:ascii="Times New Roman" w:hAnsi="Times New Roman" w:cs="Times New Roman"/>
          <w:b/>
          <w:bCs/>
          <w:sz w:val="24"/>
          <w:szCs w:val="24"/>
        </w:rPr>
        <w:t>product</w:t>
      </w:r>
    </w:p>
    <w:p w14:paraId="50B1CC74" w14:textId="77777777" w:rsidR="00BF5882" w:rsidRDefault="00BF5882" w:rsidP="0054091E">
      <w:pPr>
        <w:jc w:val="center"/>
        <w:rPr>
          <w:rFonts w:ascii="Times New Roman" w:hAnsi="Times New Roman" w:cs="Times New Roman"/>
          <w:b/>
          <w:bCs/>
          <w:sz w:val="24"/>
          <w:szCs w:val="24"/>
        </w:rPr>
      </w:pPr>
    </w:p>
    <w:p w14:paraId="1FB9B920" w14:textId="08F76E3E" w:rsidR="00C945B2" w:rsidRPr="002C47B6" w:rsidRDefault="00C945B2" w:rsidP="002C47B6">
      <w:pPr>
        <w:jc w:val="both"/>
        <w:rPr>
          <w:rFonts w:ascii="Times New Roman" w:hAnsi="Times New Roman" w:cs="Times New Roman"/>
          <w:i/>
          <w:iCs/>
          <w:sz w:val="24"/>
          <w:szCs w:val="24"/>
        </w:rPr>
      </w:pPr>
      <w:r w:rsidRPr="002C47B6">
        <w:rPr>
          <w:rFonts w:ascii="Times New Roman" w:hAnsi="Times New Roman" w:cs="Times New Roman"/>
          <w:i/>
          <w:iCs/>
          <w:sz w:val="24"/>
          <w:szCs w:val="24"/>
        </w:rPr>
        <w:t xml:space="preserve">This </w:t>
      </w:r>
      <w:r w:rsidR="006A3992">
        <w:rPr>
          <w:rFonts w:ascii="Times New Roman" w:hAnsi="Times New Roman" w:cs="Times New Roman"/>
          <w:i/>
          <w:iCs/>
          <w:sz w:val="24"/>
          <w:szCs w:val="24"/>
        </w:rPr>
        <w:t xml:space="preserve">paper </w:t>
      </w:r>
      <w:r w:rsidRPr="002C47B6">
        <w:rPr>
          <w:rFonts w:ascii="Times New Roman" w:hAnsi="Times New Roman" w:cs="Times New Roman"/>
          <w:i/>
          <w:iCs/>
          <w:sz w:val="24"/>
          <w:szCs w:val="24"/>
        </w:rPr>
        <w:t>aims at facilitating the practical application of this provision from the introduction of the request to the adoption by the Commission of the</w:t>
      </w:r>
      <w:r w:rsidR="009B748F">
        <w:rPr>
          <w:rFonts w:ascii="Times New Roman" w:hAnsi="Times New Roman" w:cs="Times New Roman"/>
          <w:i/>
          <w:iCs/>
          <w:sz w:val="24"/>
          <w:szCs w:val="24"/>
        </w:rPr>
        <w:t xml:space="preserve"> necessary measures referred to in Article 2(4) of Regulation (EC) No 1223/2009</w:t>
      </w:r>
      <w:r w:rsidRPr="002C47B6">
        <w:rPr>
          <w:rFonts w:ascii="Times New Roman" w:hAnsi="Times New Roman" w:cs="Times New Roman"/>
          <w:i/>
          <w:iCs/>
          <w:sz w:val="24"/>
          <w:szCs w:val="24"/>
        </w:rPr>
        <w:t xml:space="preserve">. This document does not have any legal value, and the suggested process can be modified </w:t>
      </w:r>
      <w:r w:rsidR="006A3992">
        <w:rPr>
          <w:rFonts w:ascii="Times New Roman" w:hAnsi="Times New Roman" w:cs="Times New Roman"/>
          <w:i/>
          <w:iCs/>
          <w:sz w:val="24"/>
          <w:szCs w:val="24"/>
        </w:rPr>
        <w:t>when</w:t>
      </w:r>
      <w:r w:rsidRPr="002C47B6">
        <w:rPr>
          <w:rFonts w:ascii="Times New Roman" w:hAnsi="Times New Roman" w:cs="Times New Roman"/>
          <w:i/>
          <w:iCs/>
          <w:sz w:val="24"/>
          <w:szCs w:val="24"/>
        </w:rPr>
        <w:t xml:space="preserve"> the experience shows that changes would be necessary or useful. </w:t>
      </w:r>
    </w:p>
    <w:p w14:paraId="2EC9F5ED" w14:textId="77777777" w:rsidR="00C945B2" w:rsidRDefault="00C945B2" w:rsidP="0054091E">
      <w:pPr>
        <w:jc w:val="center"/>
        <w:rPr>
          <w:rFonts w:ascii="Times New Roman" w:hAnsi="Times New Roman" w:cs="Times New Roman"/>
          <w:b/>
          <w:bCs/>
          <w:sz w:val="24"/>
          <w:szCs w:val="24"/>
        </w:rPr>
      </w:pPr>
    </w:p>
    <w:p w14:paraId="39952D14" w14:textId="522F8EFA" w:rsidR="0062382C" w:rsidRDefault="0062382C" w:rsidP="0062382C">
      <w:pPr>
        <w:pStyle w:val="Heading1"/>
        <w:numPr>
          <w:ilvl w:val="0"/>
          <w:numId w:val="1"/>
        </w:numPr>
      </w:pPr>
      <w:r>
        <w:t>Background</w:t>
      </w:r>
    </w:p>
    <w:p w14:paraId="130DD214" w14:textId="48CEA3B0" w:rsidR="00973D93" w:rsidRPr="00AE7252" w:rsidRDefault="0062382C" w:rsidP="00BF5882">
      <w:pPr>
        <w:pStyle w:val="Heading2"/>
      </w:pPr>
      <w:r>
        <w:t xml:space="preserve">1.1 </w:t>
      </w:r>
      <w:r w:rsidR="00973D93" w:rsidRPr="00AE7252">
        <w:t>Legal basis</w:t>
      </w:r>
      <w:r>
        <w:t xml:space="preserve"> in the C</w:t>
      </w:r>
      <w:r w:rsidR="006A3992">
        <w:t xml:space="preserve">osmetic </w:t>
      </w:r>
      <w:r>
        <w:t>P</w:t>
      </w:r>
      <w:r w:rsidR="006A3992">
        <w:t xml:space="preserve">roducts </w:t>
      </w:r>
      <w:r>
        <w:t>R</w:t>
      </w:r>
      <w:r w:rsidR="006A3992">
        <w:t>egulation</w:t>
      </w:r>
    </w:p>
    <w:p w14:paraId="72B5B7A7" w14:textId="6A82BB5F" w:rsidR="007F2D43" w:rsidRDefault="007F2D43" w:rsidP="00973D93">
      <w:pPr>
        <w:jc w:val="both"/>
        <w:rPr>
          <w:rFonts w:ascii="Times New Roman" w:hAnsi="Times New Roman" w:cs="Times New Roman"/>
          <w:sz w:val="24"/>
          <w:szCs w:val="24"/>
        </w:rPr>
      </w:pPr>
      <w:bookmarkStart w:id="0" w:name="_Hlk159426706"/>
      <w:r w:rsidRPr="007F2D43">
        <w:rPr>
          <w:rFonts w:ascii="Times New Roman" w:hAnsi="Times New Roman" w:cs="Times New Roman"/>
          <w:sz w:val="24"/>
          <w:szCs w:val="24"/>
        </w:rPr>
        <w:t>Regulation (EC) No 1223/2009 of the European Parliament and of the Council of 30 November 2009 on cosmetic products (</w:t>
      </w:r>
      <w:r w:rsidR="008325D7">
        <w:rPr>
          <w:rFonts w:ascii="Times New Roman" w:hAnsi="Times New Roman" w:cs="Times New Roman"/>
          <w:sz w:val="24"/>
          <w:szCs w:val="24"/>
        </w:rPr>
        <w:t>‘</w:t>
      </w:r>
      <w:r w:rsidRPr="007F2D43">
        <w:rPr>
          <w:rFonts w:ascii="Times New Roman" w:hAnsi="Times New Roman" w:cs="Times New Roman"/>
          <w:sz w:val="24"/>
          <w:szCs w:val="24"/>
        </w:rPr>
        <w:t>Cosmetics Regulation</w:t>
      </w:r>
      <w:r w:rsidR="008325D7">
        <w:rPr>
          <w:rFonts w:ascii="Times New Roman" w:hAnsi="Times New Roman" w:cs="Times New Roman"/>
          <w:sz w:val="24"/>
          <w:szCs w:val="24"/>
        </w:rPr>
        <w:t>’</w:t>
      </w:r>
      <w:r w:rsidRPr="007F2D43">
        <w:rPr>
          <w:rFonts w:ascii="Times New Roman" w:hAnsi="Times New Roman" w:cs="Times New Roman"/>
          <w:sz w:val="24"/>
          <w:szCs w:val="24"/>
        </w:rPr>
        <w:t xml:space="preserve">) defines </w:t>
      </w:r>
      <w:r w:rsidR="00D22A93">
        <w:rPr>
          <w:rFonts w:ascii="Times New Roman" w:hAnsi="Times New Roman" w:cs="Times New Roman"/>
          <w:sz w:val="24"/>
          <w:szCs w:val="24"/>
        </w:rPr>
        <w:t>’</w:t>
      </w:r>
      <w:r w:rsidRPr="007F2D43">
        <w:rPr>
          <w:rFonts w:ascii="Times New Roman" w:hAnsi="Times New Roman" w:cs="Times New Roman"/>
          <w:sz w:val="24"/>
          <w:szCs w:val="24"/>
        </w:rPr>
        <w:t>cosmetic product</w:t>
      </w:r>
      <w:r w:rsidR="00D22A93">
        <w:rPr>
          <w:rFonts w:ascii="Times New Roman" w:hAnsi="Times New Roman" w:cs="Times New Roman"/>
          <w:sz w:val="24"/>
          <w:szCs w:val="24"/>
        </w:rPr>
        <w:t>’</w:t>
      </w:r>
      <w:r w:rsidRPr="007F2D43">
        <w:rPr>
          <w:rFonts w:ascii="Times New Roman" w:hAnsi="Times New Roman" w:cs="Times New Roman"/>
          <w:sz w:val="24"/>
          <w:szCs w:val="24"/>
        </w:rPr>
        <w:t xml:space="preserve"> as “</w:t>
      </w:r>
      <w:r w:rsidRPr="00BF5882">
        <w:rPr>
          <w:rFonts w:ascii="Times New Roman" w:hAnsi="Times New Roman" w:cs="Times New Roman"/>
          <w:i/>
          <w:iCs/>
          <w:sz w:val="24"/>
          <w:szCs w:val="24"/>
        </w:rPr>
        <w:t>any substance or mixture intended to be placed in contact with the external parts of the human body (…) or with the teeth and the mucous membranes of the oral cavity with a view exclusively or mainly to cleaning them, perfuming them, changing their appearance, protecting them, keeping them in good condition or correcting body odours</w:t>
      </w:r>
      <w:r w:rsidRPr="007F2D43">
        <w:rPr>
          <w:rFonts w:ascii="Times New Roman" w:hAnsi="Times New Roman" w:cs="Times New Roman"/>
          <w:sz w:val="24"/>
          <w:szCs w:val="24"/>
        </w:rPr>
        <w:t xml:space="preserve">”. </w:t>
      </w:r>
    </w:p>
    <w:p w14:paraId="2D8194CC" w14:textId="36FDD24F" w:rsidR="00973D93" w:rsidRPr="00973D93" w:rsidRDefault="00973D93" w:rsidP="00973D93">
      <w:pPr>
        <w:jc w:val="both"/>
        <w:rPr>
          <w:rFonts w:ascii="Times New Roman" w:hAnsi="Times New Roman" w:cs="Times New Roman"/>
          <w:sz w:val="24"/>
          <w:szCs w:val="24"/>
        </w:rPr>
      </w:pPr>
      <w:r>
        <w:rPr>
          <w:rFonts w:ascii="Times New Roman" w:hAnsi="Times New Roman" w:cs="Times New Roman"/>
          <w:sz w:val="24"/>
          <w:szCs w:val="24"/>
        </w:rPr>
        <w:t xml:space="preserve">Article 119 of </w:t>
      </w:r>
      <w:r w:rsidRPr="00973D93">
        <w:rPr>
          <w:rFonts w:ascii="Times New Roman" w:hAnsi="Times New Roman" w:cs="Times New Roman"/>
          <w:sz w:val="24"/>
          <w:szCs w:val="24"/>
        </w:rPr>
        <w:t>Regulation (EU) 2017/745 on medical devices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8325D7">
        <w:rPr>
          <w:rFonts w:ascii="Times New Roman" w:hAnsi="Times New Roman" w:cs="Times New Roman"/>
          <w:sz w:val="24"/>
          <w:szCs w:val="24"/>
        </w:rPr>
        <w:t>(‘</w:t>
      </w:r>
      <w:bookmarkStart w:id="1" w:name="_Hlk159603803"/>
      <w:r w:rsidR="008325D7">
        <w:rPr>
          <w:rFonts w:ascii="Times New Roman" w:hAnsi="Times New Roman" w:cs="Times New Roman"/>
          <w:sz w:val="24"/>
          <w:szCs w:val="24"/>
        </w:rPr>
        <w:t>Medicinal Devices Regulation’</w:t>
      </w:r>
      <w:bookmarkEnd w:id="1"/>
      <w:r w:rsidR="008325D7">
        <w:rPr>
          <w:rFonts w:ascii="Times New Roman" w:hAnsi="Times New Roman" w:cs="Times New Roman"/>
          <w:sz w:val="24"/>
          <w:szCs w:val="24"/>
        </w:rPr>
        <w:t xml:space="preserve">) </w:t>
      </w:r>
      <w:r>
        <w:rPr>
          <w:rFonts w:ascii="Times New Roman" w:hAnsi="Times New Roman" w:cs="Times New Roman"/>
          <w:sz w:val="24"/>
          <w:szCs w:val="24"/>
        </w:rPr>
        <w:t>amend</w:t>
      </w:r>
      <w:r w:rsidR="00B57E87">
        <w:rPr>
          <w:rFonts w:ascii="Times New Roman" w:hAnsi="Times New Roman" w:cs="Times New Roman"/>
          <w:sz w:val="24"/>
          <w:szCs w:val="24"/>
        </w:rPr>
        <w:t>ed</w:t>
      </w:r>
      <w:r>
        <w:rPr>
          <w:rFonts w:ascii="Times New Roman" w:hAnsi="Times New Roman" w:cs="Times New Roman"/>
          <w:sz w:val="24"/>
          <w:szCs w:val="24"/>
        </w:rPr>
        <w:t xml:space="preserve"> </w:t>
      </w:r>
      <w:r w:rsidR="00F21258">
        <w:rPr>
          <w:rFonts w:ascii="Times New Roman" w:hAnsi="Times New Roman" w:cs="Times New Roman"/>
          <w:sz w:val="24"/>
          <w:szCs w:val="24"/>
        </w:rPr>
        <w:t xml:space="preserve">Article 2 of </w:t>
      </w:r>
      <w:r>
        <w:rPr>
          <w:rFonts w:ascii="Times New Roman" w:hAnsi="Times New Roman" w:cs="Times New Roman"/>
          <w:sz w:val="24"/>
          <w:szCs w:val="24"/>
        </w:rPr>
        <w:t>Cosmetic</w:t>
      </w:r>
      <w:r w:rsidR="007F2D43">
        <w:rPr>
          <w:rFonts w:ascii="Times New Roman" w:hAnsi="Times New Roman" w:cs="Times New Roman"/>
          <w:sz w:val="24"/>
          <w:szCs w:val="24"/>
        </w:rPr>
        <w:t>s</w:t>
      </w:r>
      <w:r>
        <w:rPr>
          <w:rFonts w:ascii="Times New Roman" w:hAnsi="Times New Roman" w:cs="Times New Roman"/>
          <w:sz w:val="24"/>
          <w:szCs w:val="24"/>
        </w:rPr>
        <w:t xml:space="preserve"> Regulation by adding paragraph 4: </w:t>
      </w:r>
      <w:r w:rsidRPr="00973D93">
        <w:rPr>
          <w:rFonts w:ascii="Times New Roman" w:hAnsi="Times New Roman" w:cs="Times New Roman"/>
          <w:i/>
          <w:iCs/>
          <w:sz w:val="24"/>
          <w:szCs w:val="24"/>
        </w:rPr>
        <w:t xml:space="preserve">“The Commission may, </w:t>
      </w:r>
      <w:bookmarkStart w:id="2" w:name="_Hlk146572678"/>
      <w:r w:rsidRPr="00973D93">
        <w:rPr>
          <w:rFonts w:ascii="Times New Roman" w:hAnsi="Times New Roman" w:cs="Times New Roman"/>
          <w:i/>
          <w:iCs/>
          <w:sz w:val="24"/>
          <w:szCs w:val="24"/>
        </w:rPr>
        <w:t>at the request of a Member State or on its own initiative</w:t>
      </w:r>
      <w:bookmarkEnd w:id="2"/>
      <w:r w:rsidRPr="00973D93">
        <w:rPr>
          <w:rFonts w:ascii="Times New Roman" w:hAnsi="Times New Roman" w:cs="Times New Roman"/>
          <w:i/>
          <w:iCs/>
          <w:sz w:val="24"/>
          <w:szCs w:val="24"/>
        </w:rPr>
        <w:t>, adopt the necessary measures to determine whether or not a specific product or group of products falls within the definition ‘cosmetic product’. Those measures shall be adopted in accordance with the regulatory procedure referred to in Article 32(2).</w:t>
      </w:r>
      <w:r w:rsidRPr="00973D93">
        <w:rPr>
          <w:rFonts w:ascii="Times New Roman" w:hAnsi="Times New Roman" w:cs="Times New Roman"/>
          <w:sz w:val="24"/>
          <w:szCs w:val="24"/>
        </w:rPr>
        <w:t>’</w:t>
      </w:r>
    </w:p>
    <w:bookmarkEnd w:id="0"/>
    <w:p w14:paraId="0C166122" w14:textId="6D762929" w:rsidR="0054091E" w:rsidRDefault="0054091E" w:rsidP="0054091E">
      <w:pPr>
        <w:jc w:val="both"/>
        <w:rPr>
          <w:rFonts w:ascii="Times New Roman" w:hAnsi="Times New Roman" w:cs="Times New Roman"/>
          <w:sz w:val="24"/>
          <w:szCs w:val="24"/>
        </w:rPr>
      </w:pPr>
      <w:r w:rsidRPr="0054091E">
        <w:rPr>
          <w:rFonts w:ascii="Times New Roman" w:hAnsi="Times New Roman" w:cs="Times New Roman"/>
          <w:sz w:val="24"/>
          <w:szCs w:val="24"/>
        </w:rPr>
        <w:t xml:space="preserve">Recital 9 of </w:t>
      </w:r>
      <w:bookmarkStart w:id="3" w:name="_Hlk146571615"/>
      <w:r w:rsidRPr="0054091E">
        <w:rPr>
          <w:rFonts w:ascii="Times New Roman" w:hAnsi="Times New Roman" w:cs="Times New Roman"/>
          <w:sz w:val="24"/>
          <w:szCs w:val="24"/>
        </w:rPr>
        <w:t xml:space="preserve">Regulation (EU) 2017/745 </w:t>
      </w:r>
      <w:bookmarkEnd w:id="3"/>
      <w:r w:rsidR="00973D93">
        <w:rPr>
          <w:rFonts w:ascii="Times New Roman" w:hAnsi="Times New Roman" w:cs="Times New Roman"/>
          <w:sz w:val="24"/>
          <w:szCs w:val="24"/>
        </w:rPr>
        <w:t xml:space="preserve">explains that </w:t>
      </w:r>
      <w:r w:rsidR="00973D93" w:rsidRPr="00973D93">
        <w:rPr>
          <w:rFonts w:ascii="Times New Roman" w:hAnsi="Times New Roman" w:cs="Times New Roman"/>
          <w:sz w:val="24"/>
          <w:szCs w:val="24"/>
        </w:rPr>
        <w:t xml:space="preserve">the possibility of taking a Union-wide decision regarding the regulatory status of a product should be introduced in </w:t>
      </w:r>
      <w:bookmarkStart w:id="4" w:name="_Hlk146626408"/>
      <w:r w:rsidR="00973D93" w:rsidRPr="00973D93">
        <w:rPr>
          <w:rFonts w:ascii="Times New Roman" w:hAnsi="Times New Roman" w:cs="Times New Roman"/>
          <w:sz w:val="24"/>
          <w:szCs w:val="24"/>
        </w:rPr>
        <w:t>Regulation (EC) No 1223/2009</w:t>
      </w:r>
      <w:r w:rsidR="00973D93">
        <w:rPr>
          <w:rFonts w:ascii="Times New Roman" w:hAnsi="Times New Roman" w:cs="Times New Roman"/>
          <w:sz w:val="24"/>
          <w:szCs w:val="24"/>
        </w:rPr>
        <w:t xml:space="preserve"> </w:t>
      </w:r>
      <w:bookmarkEnd w:id="4"/>
      <w:r w:rsidR="00973D93">
        <w:rPr>
          <w:rFonts w:ascii="Times New Roman" w:hAnsi="Times New Roman" w:cs="Times New Roman"/>
          <w:sz w:val="24"/>
          <w:szCs w:val="24"/>
        </w:rPr>
        <w:t xml:space="preserve">as </w:t>
      </w:r>
      <w:r w:rsidRPr="0054091E">
        <w:rPr>
          <w:rFonts w:ascii="Times New Roman" w:hAnsi="Times New Roman" w:cs="Times New Roman"/>
          <w:sz w:val="24"/>
          <w:szCs w:val="24"/>
        </w:rPr>
        <w:t>in some cases it is difficult to distinguish between medical devices and cosmetic products</w:t>
      </w:r>
      <w:r w:rsidR="00973D93">
        <w:rPr>
          <w:rFonts w:ascii="Times New Roman" w:hAnsi="Times New Roman" w:cs="Times New Roman"/>
          <w:sz w:val="24"/>
          <w:szCs w:val="24"/>
        </w:rPr>
        <w:t>.</w:t>
      </w:r>
    </w:p>
    <w:p w14:paraId="2F293E1F" w14:textId="19C97B81" w:rsidR="00F21258" w:rsidRDefault="00F21258" w:rsidP="0054091E">
      <w:pPr>
        <w:jc w:val="both"/>
        <w:rPr>
          <w:rFonts w:ascii="Times New Roman" w:hAnsi="Times New Roman" w:cs="Times New Roman"/>
          <w:sz w:val="24"/>
          <w:szCs w:val="24"/>
        </w:rPr>
      </w:pPr>
      <w:r>
        <w:rPr>
          <w:rFonts w:ascii="Times New Roman" w:hAnsi="Times New Roman" w:cs="Times New Roman"/>
          <w:sz w:val="24"/>
          <w:szCs w:val="24"/>
        </w:rPr>
        <w:t xml:space="preserve">This new rule applies from 26 May 2021. </w:t>
      </w:r>
    </w:p>
    <w:p w14:paraId="2DAE1B6D" w14:textId="739B8F08" w:rsidR="00017E2B" w:rsidRDefault="001F638E" w:rsidP="008325D7">
      <w:pPr>
        <w:pStyle w:val="Heading2"/>
      </w:pPr>
      <w:r w:rsidRPr="001F638E">
        <w:lastRenderedPageBreak/>
        <w:t>1.</w:t>
      </w:r>
      <w:r>
        <w:t xml:space="preserve">2 </w:t>
      </w:r>
      <w:r w:rsidR="00017E2B">
        <w:t>Scope of Article 2(4)</w:t>
      </w:r>
    </w:p>
    <w:p w14:paraId="4D9508D5" w14:textId="3F1ABC63" w:rsidR="00017E2B" w:rsidRPr="00BF5882" w:rsidRDefault="00D33350" w:rsidP="008325D7">
      <w:pPr>
        <w:jc w:val="both"/>
        <w:rPr>
          <w:rFonts w:ascii="Times New Roman" w:hAnsi="Times New Roman" w:cs="Times New Roman"/>
          <w:sz w:val="24"/>
          <w:szCs w:val="24"/>
        </w:rPr>
      </w:pPr>
      <w:r>
        <w:rPr>
          <w:rFonts w:ascii="Times New Roman" w:hAnsi="Times New Roman" w:cs="Times New Roman"/>
          <w:sz w:val="24"/>
          <w:szCs w:val="24"/>
        </w:rPr>
        <w:t xml:space="preserve">Although recital 9 of </w:t>
      </w:r>
      <w:r w:rsidR="00504118">
        <w:rPr>
          <w:rFonts w:ascii="Times New Roman" w:hAnsi="Times New Roman" w:cs="Times New Roman"/>
          <w:sz w:val="24"/>
          <w:szCs w:val="24"/>
        </w:rPr>
        <w:t xml:space="preserve">the </w:t>
      </w:r>
      <w:r w:rsidR="00504118" w:rsidRPr="00504118">
        <w:rPr>
          <w:rFonts w:ascii="Times New Roman" w:hAnsi="Times New Roman" w:cs="Times New Roman"/>
          <w:sz w:val="24"/>
          <w:szCs w:val="24"/>
        </w:rPr>
        <w:t>Medicinal Devices Regulation</w:t>
      </w:r>
      <w:r w:rsidR="00504118">
        <w:rPr>
          <w:rFonts w:ascii="Times New Roman" w:hAnsi="Times New Roman" w:cs="Times New Roman"/>
          <w:sz w:val="24"/>
          <w:szCs w:val="24"/>
        </w:rPr>
        <w:t xml:space="preserve"> </w:t>
      </w:r>
      <w:r>
        <w:rPr>
          <w:rFonts w:ascii="Times New Roman" w:hAnsi="Times New Roman" w:cs="Times New Roman"/>
          <w:sz w:val="24"/>
          <w:szCs w:val="24"/>
        </w:rPr>
        <w:t xml:space="preserve">refers to </w:t>
      </w:r>
      <w:r w:rsidR="0018227C">
        <w:rPr>
          <w:rFonts w:ascii="Times New Roman" w:hAnsi="Times New Roman" w:cs="Times New Roman"/>
          <w:sz w:val="24"/>
          <w:szCs w:val="24"/>
        </w:rPr>
        <w:t xml:space="preserve">potential </w:t>
      </w:r>
      <w:r>
        <w:rPr>
          <w:rFonts w:ascii="Times New Roman" w:hAnsi="Times New Roman" w:cs="Times New Roman"/>
          <w:sz w:val="24"/>
          <w:szCs w:val="24"/>
        </w:rPr>
        <w:t>problems with classification of a product between a cosmetic</w:t>
      </w:r>
      <w:r w:rsidR="0018227C">
        <w:rPr>
          <w:rFonts w:ascii="Times New Roman" w:hAnsi="Times New Roman" w:cs="Times New Roman"/>
          <w:sz w:val="24"/>
          <w:szCs w:val="24"/>
        </w:rPr>
        <w:t xml:space="preserve"> product</w:t>
      </w:r>
      <w:r>
        <w:rPr>
          <w:rFonts w:ascii="Times New Roman" w:hAnsi="Times New Roman" w:cs="Times New Roman"/>
          <w:sz w:val="24"/>
          <w:szCs w:val="24"/>
        </w:rPr>
        <w:t xml:space="preserve"> and a medical device, this</w:t>
      </w:r>
      <w:r w:rsidR="0018227C">
        <w:rPr>
          <w:rFonts w:ascii="Times New Roman" w:hAnsi="Times New Roman" w:cs="Times New Roman"/>
          <w:sz w:val="24"/>
          <w:szCs w:val="24"/>
        </w:rPr>
        <w:t xml:space="preserve"> situation</w:t>
      </w:r>
      <w:r>
        <w:rPr>
          <w:rFonts w:ascii="Times New Roman" w:hAnsi="Times New Roman" w:cs="Times New Roman"/>
          <w:sz w:val="24"/>
          <w:szCs w:val="24"/>
        </w:rPr>
        <w:t xml:space="preserve"> is not reflected in the text of Article 2(4) of the Cosmetics Regulation. Therefore</w:t>
      </w:r>
      <w:r w:rsidR="00DA6589">
        <w:rPr>
          <w:rFonts w:ascii="Times New Roman" w:hAnsi="Times New Roman" w:cs="Times New Roman"/>
          <w:sz w:val="24"/>
          <w:szCs w:val="24"/>
        </w:rPr>
        <w:t>,</w:t>
      </w:r>
      <w:r>
        <w:rPr>
          <w:rFonts w:ascii="Times New Roman" w:hAnsi="Times New Roman" w:cs="Times New Roman"/>
          <w:sz w:val="24"/>
          <w:szCs w:val="24"/>
        </w:rPr>
        <w:t xml:space="preserve"> t</w:t>
      </w:r>
      <w:r w:rsidR="001F638E" w:rsidRPr="00BF5882">
        <w:rPr>
          <w:rFonts w:ascii="Times New Roman" w:hAnsi="Times New Roman" w:cs="Times New Roman"/>
          <w:sz w:val="24"/>
          <w:szCs w:val="24"/>
        </w:rPr>
        <w:t xml:space="preserve">he </w:t>
      </w:r>
      <w:r w:rsidR="001F638E">
        <w:rPr>
          <w:rFonts w:ascii="Times New Roman" w:hAnsi="Times New Roman" w:cs="Times New Roman"/>
          <w:sz w:val="24"/>
          <w:szCs w:val="24"/>
        </w:rPr>
        <w:t xml:space="preserve">Commission can decide in the </w:t>
      </w:r>
      <w:r w:rsidR="001F638E" w:rsidRPr="00BF5882">
        <w:rPr>
          <w:rFonts w:ascii="Times New Roman" w:hAnsi="Times New Roman" w:cs="Times New Roman"/>
          <w:sz w:val="24"/>
          <w:szCs w:val="24"/>
        </w:rPr>
        <w:t xml:space="preserve">implementing act </w:t>
      </w:r>
      <w:r w:rsidR="001F638E">
        <w:rPr>
          <w:rFonts w:ascii="Times New Roman" w:hAnsi="Times New Roman" w:cs="Times New Roman"/>
          <w:sz w:val="24"/>
          <w:szCs w:val="24"/>
        </w:rPr>
        <w:t xml:space="preserve">that a certain product is a </w:t>
      </w:r>
      <w:r w:rsidR="0018227C">
        <w:rPr>
          <w:rFonts w:ascii="Times New Roman" w:hAnsi="Times New Roman" w:cs="Times New Roman"/>
          <w:sz w:val="24"/>
          <w:szCs w:val="24"/>
        </w:rPr>
        <w:t>‘</w:t>
      </w:r>
      <w:r w:rsidR="001F638E">
        <w:rPr>
          <w:rFonts w:ascii="Times New Roman" w:hAnsi="Times New Roman" w:cs="Times New Roman"/>
          <w:sz w:val="24"/>
          <w:szCs w:val="24"/>
        </w:rPr>
        <w:t>cosmetic product</w:t>
      </w:r>
      <w:r w:rsidR="0018227C">
        <w:rPr>
          <w:rFonts w:ascii="Times New Roman" w:hAnsi="Times New Roman" w:cs="Times New Roman"/>
          <w:sz w:val="24"/>
          <w:szCs w:val="24"/>
        </w:rPr>
        <w:t>’</w:t>
      </w:r>
      <w:r w:rsidR="001F638E">
        <w:rPr>
          <w:rFonts w:ascii="Times New Roman" w:hAnsi="Times New Roman" w:cs="Times New Roman"/>
          <w:sz w:val="24"/>
          <w:szCs w:val="24"/>
        </w:rPr>
        <w:t xml:space="preserve">, as defined in Article </w:t>
      </w:r>
      <w:r w:rsidR="008325D7">
        <w:rPr>
          <w:rFonts w:ascii="Times New Roman" w:hAnsi="Times New Roman" w:cs="Times New Roman"/>
          <w:sz w:val="24"/>
          <w:szCs w:val="24"/>
        </w:rPr>
        <w:t>2(1)</w:t>
      </w:r>
      <w:r w:rsidR="001F638E">
        <w:rPr>
          <w:rFonts w:ascii="Times New Roman" w:hAnsi="Times New Roman" w:cs="Times New Roman"/>
          <w:sz w:val="24"/>
          <w:szCs w:val="24"/>
        </w:rPr>
        <w:t>(a) of the</w:t>
      </w:r>
      <w:r w:rsidR="0018227C">
        <w:rPr>
          <w:rFonts w:ascii="Times New Roman" w:hAnsi="Times New Roman" w:cs="Times New Roman"/>
          <w:sz w:val="24"/>
          <w:szCs w:val="24"/>
        </w:rPr>
        <w:t xml:space="preserve"> Cosmetics Regulation</w:t>
      </w:r>
      <w:r w:rsidR="001F638E">
        <w:rPr>
          <w:rFonts w:ascii="Times New Roman" w:hAnsi="Times New Roman" w:cs="Times New Roman"/>
          <w:sz w:val="24"/>
          <w:szCs w:val="24"/>
        </w:rPr>
        <w:t xml:space="preserve"> </w:t>
      </w:r>
      <w:r>
        <w:rPr>
          <w:rFonts w:ascii="Times New Roman" w:hAnsi="Times New Roman" w:cs="Times New Roman"/>
          <w:sz w:val="24"/>
          <w:szCs w:val="24"/>
        </w:rPr>
        <w:t>even if the</w:t>
      </w:r>
      <w:r w:rsidR="0025613C">
        <w:rPr>
          <w:rFonts w:ascii="Times New Roman" w:hAnsi="Times New Roman" w:cs="Times New Roman"/>
          <w:sz w:val="24"/>
          <w:szCs w:val="24"/>
        </w:rPr>
        <w:t xml:space="preserve"> borderline product in question concerns </w:t>
      </w:r>
      <w:r>
        <w:rPr>
          <w:rFonts w:ascii="Times New Roman" w:hAnsi="Times New Roman" w:cs="Times New Roman"/>
          <w:sz w:val="24"/>
          <w:szCs w:val="24"/>
        </w:rPr>
        <w:t>detergents</w:t>
      </w:r>
      <w:r w:rsidR="0025613C">
        <w:rPr>
          <w:rFonts w:ascii="Times New Roman" w:hAnsi="Times New Roman" w:cs="Times New Roman"/>
          <w:sz w:val="24"/>
          <w:szCs w:val="24"/>
        </w:rPr>
        <w:t xml:space="preserve">, </w:t>
      </w:r>
      <w:r>
        <w:rPr>
          <w:rFonts w:ascii="Times New Roman" w:hAnsi="Times New Roman" w:cs="Times New Roman"/>
          <w:sz w:val="24"/>
          <w:szCs w:val="24"/>
        </w:rPr>
        <w:t>toys</w:t>
      </w:r>
      <w:r w:rsidR="0025613C">
        <w:rPr>
          <w:rFonts w:ascii="Times New Roman" w:hAnsi="Times New Roman" w:cs="Times New Roman"/>
          <w:sz w:val="24"/>
          <w:szCs w:val="24"/>
        </w:rPr>
        <w:t xml:space="preserve">, </w:t>
      </w:r>
      <w:r w:rsidR="0018227C">
        <w:rPr>
          <w:rFonts w:ascii="Times New Roman" w:hAnsi="Times New Roman" w:cs="Times New Roman"/>
          <w:sz w:val="24"/>
          <w:szCs w:val="24"/>
        </w:rPr>
        <w:t>or any other kind of product</w:t>
      </w:r>
      <w:r w:rsidR="001F638E">
        <w:rPr>
          <w:rFonts w:ascii="Times New Roman" w:hAnsi="Times New Roman" w:cs="Times New Roman"/>
          <w:sz w:val="24"/>
          <w:szCs w:val="24"/>
        </w:rPr>
        <w:t>. The Commission cannot</w:t>
      </w:r>
      <w:r w:rsidR="0025613C">
        <w:rPr>
          <w:rFonts w:ascii="Times New Roman" w:hAnsi="Times New Roman" w:cs="Times New Roman"/>
          <w:sz w:val="24"/>
          <w:szCs w:val="24"/>
        </w:rPr>
        <w:t xml:space="preserve">, however, </w:t>
      </w:r>
      <w:r w:rsidR="001F638E">
        <w:rPr>
          <w:rFonts w:ascii="Times New Roman" w:hAnsi="Times New Roman" w:cs="Times New Roman"/>
          <w:sz w:val="24"/>
          <w:szCs w:val="24"/>
        </w:rPr>
        <w:t>determine that a product in question is a dual-use product (a cosmetic product and a detergent</w:t>
      </w:r>
      <w:r w:rsidR="00956FF8">
        <w:rPr>
          <w:rFonts w:ascii="Times New Roman" w:hAnsi="Times New Roman" w:cs="Times New Roman"/>
          <w:sz w:val="24"/>
          <w:szCs w:val="24"/>
        </w:rPr>
        <w:t xml:space="preserve">, </w:t>
      </w:r>
      <w:r w:rsidR="001F638E">
        <w:rPr>
          <w:rFonts w:ascii="Times New Roman" w:hAnsi="Times New Roman" w:cs="Times New Roman"/>
          <w:sz w:val="24"/>
          <w:szCs w:val="24"/>
        </w:rPr>
        <w:t xml:space="preserve">for example) or that </w:t>
      </w:r>
      <w:r w:rsidR="0025613C">
        <w:rPr>
          <w:rFonts w:ascii="Times New Roman" w:hAnsi="Times New Roman" w:cs="Times New Roman"/>
          <w:sz w:val="24"/>
          <w:szCs w:val="24"/>
        </w:rPr>
        <w:t xml:space="preserve">the </w:t>
      </w:r>
      <w:r w:rsidR="001F638E">
        <w:rPr>
          <w:rFonts w:ascii="Times New Roman" w:hAnsi="Times New Roman" w:cs="Times New Roman"/>
          <w:sz w:val="24"/>
          <w:szCs w:val="24"/>
        </w:rPr>
        <w:t xml:space="preserve">product </w:t>
      </w:r>
      <w:r w:rsidR="0025613C">
        <w:rPr>
          <w:rFonts w:ascii="Times New Roman" w:hAnsi="Times New Roman" w:cs="Times New Roman"/>
          <w:sz w:val="24"/>
          <w:szCs w:val="24"/>
        </w:rPr>
        <w:t xml:space="preserve">in question </w:t>
      </w:r>
      <w:r w:rsidR="00956FF8">
        <w:rPr>
          <w:rFonts w:ascii="Times New Roman" w:hAnsi="Times New Roman" w:cs="Times New Roman"/>
          <w:sz w:val="24"/>
          <w:szCs w:val="24"/>
        </w:rPr>
        <w:t>falls under a different classification</w:t>
      </w:r>
      <w:r w:rsidR="00DA6589">
        <w:rPr>
          <w:rFonts w:ascii="Times New Roman" w:hAnsi="Times New Roman" w:cs="Times New Roman"/>
          <w:sz w:val="24"/>
          <w:szCs w:val="24"/>
        </w:rPr>
        <w:t xml:space="preserve"> </w:t>
      </w:r>
      <w:r w:rsidR="0025613C">
        <w:rPr>
          <w:rFonts w:ascii="Times New Roman" w:hAnsi="Times New Roman" w:cs="Times New Roman"/>
          <w:sz w:val="24"/>
          <w:szCs w:val="24"/>
        </w:rPr>
        <w:t xml:space="preserve">other </w:t>
      </w:r>
      <w:r w:rsidR="00DA6589">
        <w:rPr>
          <w:rFonts w:ascii="Times New Roman" w:hAnsi="Times New Roman" w:cs="Times New Roman"/>
          <w:sz w:val="24"/>
          <w:szCs w:val="24"/>
        </w:rPr>
        <w:t>than a cosmetic product</w:t>
      </w:r>
      <w:r w:rsidR="001F638E">
        <w:rPr>
          <w:rFonts w:ascii="Times New Roman" w:hAnsi="Times New Roman" w:cs="Times New Roman"/>
          <w:sz w:val="24"/>
          <w:szCs w:val="24"/>
        </w:rPr>
        <w:t>.</w:t>
      </w:r>
      <w:r w:rsidR="00DA6589">
        <w:rPr>
          <w:rFonts w:ascii="Times New Roman" w:hAnsi="Times New Roman" w:cs="Times New Roman"/>
          <w:sz w:val="24"/>
          <w:szCs w:val="24"/>
        </w:rPr>
        <w:t xml:space="preserve"> </w:t>
      </w:r>
    </w:p>
    <w:p w14:paraId="60152095" w14:textId="5A68E514" w:rsidR="0062382C" w:rsidRDefault="00017E2B" w:rsidP="008325D7">
      <w:pPr>
        <w:pStyle w:val="Heading2"/>
      </w:pPr>
      <w:r>
        <w:t xml:space="preserve">1.3 </w:t>
      </w:r>
      <w:r w:rsidR="0062382C">
        <w:t>Role of the Sub-</w:t>
      </w:r>
      <w:r w:rsidR="002C47B6">
        <w:t>g</w:t>
      </w:r>
      <w:r w:rsidR="0062382C">
        <w:t>roup</w:t>
      </w:r>
      <w:r w:rsidR="002C47B6">
        <w:t xml:space="preserve"> on Borderline Products</w:t>
      </w:r>
    </w:p>
    <w:p w14:paraId="2619CF25" w14:textId="1D03D916" w:rsidR="007F2D43" w:rsidRDefault="00956FF8" w:rsidP="008325D7">
      <w:pPr>
        <w:jc w:val="both"/>
        <w:rPr>
          <w:rFonts w:ascii="Times New Roman" w:hAnsi="Times New Roman" w:cs="Times New Roman"/>
          <w:sz w:val="24"/>
          <w:szCs w:val="24"/>
        </w:rPr>
      </w:pPr>
      <w:r w:rsidRPr="00BF5882">
        <w:rPr>
          <w:rFonts w:ascii="Times New Roman" w:hAnsi="Times New Roman" w:cs="Times New Roman"/>
          <w:sz w:val="24"/>
          <w:szCs w:val="24"/>
        </w:rPr>
        <w:t xml:space="preserve">Certain products available on the EU market have qualities which </w:t>
      </w:r>
      <w:r w:rsidR="000965E2">
        <w:rPr>
          <w:rFonts w:ascii="Times New Roman" w:hAnsi="Times New Roman" w:cs="Times New Roman"/>
          <w:sz w:val="24"/>
          <w:szCs w:val="24"/>
        </w:rPr>
        <w:t>place</w:t>
      </w:r>
      <w:r w:rsidR="000965E2" w:rsidRPr="00BF5882">
        <w:rPr>
          <w:rFonts w:ascii="Times New Roman" w:hAnsi="Times New Roman" w:cs="Times New Roman"/>
          <w:sz w:val="24"/>
          <w:szCs w:val="24"/>
        </w:rPr>
        <w:t xml:space="preserve"> </w:t>
      </w:r>
      <w:r w:rsidRPr="00BF5882">
        <w:rPr>
          <w:rFonts w:ascii="Times New Roman" w:hAnsi="Times New Roman" w:cs="Times New Roman"/>
          <w:sz w:val="24"/>
          <w:szCs w:val="24"/>
        </w:rPr>
        <w:t xml:space="preserve">them </w:t>
      </w:r>
      <w:r w:rsidR="007F2D43">
        <w:rPr>
          <w:rFonts w:ascii="Times New Roman" w:hAnsi="Times New Roman" w:cs="Times New Roman"/>
          <w:sz w:val="24"/>
          <w:szCs w:val="24"/>
        </w:rPr>
        <w:t xml:space="preserve">in </w:t>
      </w:r>
      <w:r w:rsidRPr="00BF5882">
        <w:rPr>
          <w:rFonts w:ascii="Times New Roman" w:hAnsi="Times New Roman" w:cs="Times New Roman"/>
          <w:sz w:val="24"/>
          <w:szCs w:val="24"/>
        </w:rPr>
        <w:t>between cosmetic products</w:t>
      </w:r>
      <w:r w:rsidR="00D33350">
        <w:rPr>
          <w:rFonts w:ascii="Times New Roman" w:hAnsi="Times New Roman" w:cs="Times New Roman"/>
          <w:sz w:val="24"/>
          <w:szCs w:val="24"/>
        </w:rPr>
        <w:t xml:space="preserve"> and other categories of products</w:t>
      </w:r>
      <w:r w:rsidRPr="00BF5882">
        <w:rPr>
          <w:rFonts w:ascii="Times New Roman" w:hAnsi="Times New Roman" w:cs="Times New Roman"/>
          <w:sz w:val="24"/>
          <w:szCs w:val="24"/>
        </w:rPr>
        <w:t>. It is crucial for the proper implementation of the Cosmetics Regulation and its enforcement that the national competent authorities of the Member States have a common</w:t>
      </w:r>
      <w:r w:rsidR="000965E2">
        <w:rPr>
          <w:rFonts w:ascii="Times New Roman" w:hAnsi="Times New Roman" w:cs="Times New Roman"/>
          <w:sz w:val="24"/>
          <w:szCs w:val="24"/>
        </w:rPr>
        <w:t xml:space="preserve">ly accepted </w:t>
      </w:r>
      <w:r w:rsidRPr="00BF5882">
        <w:rPr>
          <w:rFonts w:ascii="Times New Roman" w:hAnsi="Times New Roman" w:cs="Times New Roman"/>
          <w:sz w:val="24"/>
          <w:szCs w:val="24"/>
        </w:rPr>
        <w:t xml:space="preserve">understanding of </w:t>
      </w:r>
      <w:r w:rsidR="000965E2">
        <w:rPr>
          <w:rFonts w:ascii="Times New Roman" w:hAnsi="Times New Roman" w:cs="Times New Roman"/>
          <w:sz w:val="24"/>
          <w:szCs w:val="24"/>
        </w:rPr>
        <w:t>the</w:t>
      </w:r>
      <w:r w:rsidRPr="00BF5882">
        <w:rPr>
          <w:rFonts w:ascii="Times New Roman" w:hAnsi="Times New Roman" w:cs="Times New Roman"/>
          <w:sz w:val="24"/>
          <w:szCs w:val="24"/>
        </w:rPr>
        <w:t xml:space="preserve"> category to which the given product belongs. The </w:t>
      </w:r>
      <w:r w:rsidR="00D33350">
        <w:rPr>
          <w:rFonts w:ascii="Times New Roman" w:hAnsi="Times New Roman" w:cs="Times New Roman"/>
          <w:sz w:val="24"/>
          <w:szCs w:val="24"/>
        </w:rPr>
        <w:t>S</w:t>
      </w:r>
      <w:r w:rsidRPr="00BF5882">
        <w:rPr>
          <w:rFonts w:ascii="Times New Roman" w:hAnsi="Times New Roman" w:cs="Times New Roman"/>
          <w:sz w:val="24"/>
          <w:szCs w:val="24"/>
        </w:rPr>
        <w:t xml:space="preserve">ub-group on Borderline Products </w:t>
      </w:r>
      <w:r w:rsidR="007F2D43">
        <w:rPr>
          <w:rFonts w:ascii="Times New Roman" w:hAnsi="Times New Roman" w:cs="Times New Roman"/>
          <w:sz w:val="24"/>
          <w:szCs w:val="24"/>
        </w:rPr>
        <w:t>facilitates the coordination between</w:t>
      </w:r>
      <w:r w:rsidR="002B1D3C">
        <w:rPr>
          <w:rFonts w:ascii="Times New Roman" w:hAnsi="Times New Roman" w:cs="Times New Roman"/>
          <w:sz w:val="24"/>
          <w:szCs w:val="24"/>
        </w:rPr>
        <w:t xml:space="preserve"> the Commission</w:t>
      </w:r>
      <w:r w:rsidR="007F2D43">
        <w:rPr>
          <w:rFonts w:ascii="Times New Roman" w:hAnsi="Times New Roman" w:cs="Times New Roman"/>
          <w:sz w:val="24"/>
          <w:szCs w:val="24"/>
        </w:rPr>
        <w:t xml:space="preserve">, the Member States competent authorities and the stakeholders to ensure a uniform approach as regards the classification of a </w:t>
      </w:r>
      <w:r w:rsidR="000965E2">
        <w:rPr>
          <w:rFonts w:ascii="Times New Roman" w:hAnsi="Times New Roman" w:cs="Times New Roman"/>
          <w:sz w:val="24"/>
          <w:szCs w:val="24"/>
        </w:rPr>
        <w:t xml:space="preserve">borderline </w:t>
      </w:r>
      <w:r w:rsidR="007F2D43">
        <w:rPr>
          <w:rFonts w:ascii="Times New Roman" w:hAnsi="Times New Roman" w:cs="Times New Roman"/>
          <w:sz w:val="24"/>
          <w:szCs w:val="24"/>
        </w:rPr>
        <w:t>product as a cosmetic</w:t>
      </w:r>
      <w:r w:rsidR="000965E2">
        <w:rPr>
          <w:rFonts w:ascii="Times New Roman" w:hAnsi="Times New Roman" w:cs="Times New Roman"/>
          <w:sz w:val="24"/>
          <w:szCs w:val="24"/>
        </w:rPr>
        <w:t xml:space="preserve"> product</w:t>
      </w:r>
      <w:r w:rsidR="007F2D43">
        <w:rPr>
          <w:rFonts w:ascii="Times New Roman" w:hAnsi="Times New Roman" w:cs="Times New Roman"/>
          <w:sz w:val="24"/>
          <w:szCs w:val="24"/>
        </w:rPr>
        <w:t xml:space="preserve">. </w:t>
      </w:r>
    </w:p>
    <w:p w14:paraId="382A1338" w14:textId="5EFED056" w:rsidR="00017E2B" w:rsidRPr="00BF5882" w:rsidRDefault="007F2D43" w:rsidP="00D52DFE">
      <w:pPr>
        <w:jc w:val="both"/>
        <w:rPr>
          <w:rFonts w:ascii="Times New Roman" w:hAnsi="Times New Roman" w:cs="Times New Roman"/>
          <w:sz w:val="24"/>
          <w:szCs w:val="24"/>
        </w:rPr>
      </w:pPr>
      <w:r>
        <w:rPr>
          <w:rFonts w:ascii="Times New Roman" w:hAnsi="Times New Roman" w:cs="Times New Roman"/>
          <w:sz w:val="24"/>
          <w:szCs w:val="24"/>
        </w:rPr>
        <w:t>The Sub-</w:t>
      </w:r>
      <w:r w:rsidR="008325D7">
        <w:rPr>
          <w:rFonts w:ascii="Times New Roman" w:hAnsi="Times New Roman" w:cs="Times New Roman"/>
          <w:sz w:val="24"/>
          <w:szCs w:val="24"/>
        </w:rPr>
        <w:t>g</w:t>
      </w:r>
      <w:r>
        <w:rPr>
          <w:rFonts w:ascii="Times New Roman" w:hAnsi="Times New Roman" w:cs="Times New Roman"/>
          <w:sz w:val="24"/>
          <w:szCs w:val="24"/>
        </w:rPr>
        <w:t xml:space="preserve">roup </w:t>
      </w:r>
      <w:r w:rsidR="00510A33">
        <w:rPr>
          <w:rFonts w:ascii="Times New Roman" w:hAnsi="Times New Roman" w:cs="Times New Roman"/>
          <w:sz w:val="24"/>
          <w:szCs w:val="24"/>
        </w:rPr>
        <w:t>prepares draft</w:t>
      </w:r>
      <w:r w:rsidR="001F19A5">
        <w:rPr>
          <w:rFonts w:ascii="Times New Roman" w:hAnsi="Times New Roman" w:cs="Times New Roman"/>
          <w:sz w:val="24"/>
          <w:szCs w:val="24"/>
        </w:rPr>
        <w:t xml:space="preserve"> entries to the guideline </w:t>
      </w:r>
      <w:r>
        <w:rPr>
          <w:rFonts w:ascii="Times New Roman" w:hAnsi="Times New Roman" w:cs="Times New Roman"/>
          <w:sz w:val="24"/>
          <w:szCs w:val="24"/>
        </w:rPr>
        <w:t>on the scope of application of Article 2(1)(a) of the Cosmetics Regulation</w:t>
      </w:r>
      <w:r w:rsidR="00510A33">
        <w:rPr>
          <w:rFonts w:ascii="Times New Roman" w:hAnsi="Times New Roman" w:cs="Times New Roman"/>
          <w:sz w:val="24"/>
          <w:szCs w:val="24"/>
        </w:rPr>
        <w:t xml:space="preserve"> (Borderline Manual)</w:t>
      </w:r>
      <w:r>
        <w:rPr>
          <w:rFonts w:ascii="Times New Roman" w:hAnsi="Times New Roman" w:cs="Times New Roman"/>
          <w:sz w:val="24"/>
          <w:szCs w:val="24"/>
        </w:rPr>
        <w:t>, for the case-by-case application by the competent authorities</w:t>
      </w:r>
      <w:r w:rsidR="008B75B1">
        <w:rPr>
          <w:rFonts w:ascii="Times New Roman" w:hAnsi="Times New Roman" w:cs="Times New Roman"/>
          <w:sz w:val="24"/>
          <w:szCs w:val="24"/>
        </w:rPr>
        <w:t xml:space="preserve"> which, when endorsed by the </w:t>
      </w:r>
      <w:r w:rsidR="008B75B1" w:rsidRPr="004906B0">
        <w:rPr>
          <w:rFonts w:ascii="Times New Roman" w:hAnsi="Times New Roman" w:cs="Times New Roman"/>
          <w:b/>
          <w:bCs/>
          <w:sz w:val="24"/>
          <w:szCs w:val="24"/>
        </w:rPr>
        <w:t>Working Group on Cosmetic Products</w:t>
      </w:r>
      <w:r w:rsidR="00773DCE" w:rsidRPr="004906B0">
        <w:rPr>
          <w:rFonts w:ascii="Times New Roman" w:hAnsi="Times New Roman" w:cs="Times New Roman"/>
          <w:b/>
          <w:bCs/>
          <w:sz w:val="24"/>
          <w:szCs w:val="24"/>
        </w:rPr>
        <w:t xml:space="preserve"> (WG)</w:t>
      </w:r>
      <w:r w:rsidR="008B75B1" w:rsidRPr="004906B0">
        <w:rPr>
          <w:rFonts w:ascii="Times New Roman" w:hAnsi="Times New Roman" w:cs="Times New Roman"/>
          <w:b/>
          <w:bCs/>
          <w:sz w:val="24"/>
          <w:szCs w:val="24"/>
        </w:rPr>
        <w:t>,</w:t>
      </w:r>
      <w:r w:rsidR="008B75B1">
        <w:rPr>
          <w:rFonts w:ascii="Times New Roman" w:hAnsi="Times New Roman" w:cs="Times New Roman"/>
          <w:sz w:val="24"/>
          <w:szCs w:val="24"/>
        </w:rPr>
        <w:t xml:space="preserve"> are </w:t>
      </w:r>
      <w:r w:rsidR="00C945B2">
        <w:rPr>
          <w:rFonts w:ascii="Times New Roman" w:hAnsi="Times New Roman" w:cs="Times New Roman"/>
          <w:sz w:val="24"/>
          <w:szCs w:val="24"/>
        </w:rPr>
        <w:t>made available</w:t>
      </w:r>
      <w:r w:rsidR="008B75B1">
        <w:rPr>
          <w:rFonts w:ascii="Times New Roman" w:hAnsi="Times New Roman" w:cs="Times New Roman"/>
          <w:sz w:val="24"/>
          <w:szCs w:val="24"/>
        </w:rPr>
        <w:t xml:space="preserve"> on the Commission website</w:t>
      </w:r>
      <w:r>
        <w:rPr>
          <w:rFonts w:ascii="Times New Roman" w:hAnsi="Times New Roman" w:cs="Times New Roman"/>
          <w:sz w:val="24"/>
          <w:szCs w:val="24"/>
        </w:rPr>
        <w:t xml:space="preserve">. </w:t>
      </w:r>
    </w:p>
    <w:p w14:paraId="56EAC380" w14:textId="4FE4EAD2" w:rsidR="0062382C" w:rsidRPr="0062382C" w:rsidRDefault="0062382C" w:rsidP="008325D7">
      <w:pPr>
        <w:pStyle w:val="Heading2"/>
      </w:pPr>
      <w:r>
        <w:t>1.</w:t>
      </w:r>
      <w:r w:rsidR="00017E2B">
        <w:t>4</w:t>
      </w:r>
      <w:r>
        <w:t xml:space="preserve"> </w:t>
      </w:r>
      <w:r w:rsidRPr="0062382C">
        <w:t>Similar provisions in other EU acts</w:t>
      </w:r>
    </w:p>
    <w:p w14:paraId="219D8C14" w14:textId="3CBC9A99" w:rsidR="008B75B1" w:rsidRPr="00BF5882" w:rsidRDefault="008B75B1" w:rsidP="002C47B6">
      <w:pPr>
        <w:jc w:val="both"/>
        <w:rPr>
          <w:rFonts w:ascii="Times New Roman" w:eastAsia="Calibri" w:hAnsi="Times New Roman" w:cs="Times New Roman"/>
          <w:sz w:val="24"/>
          <w:szCs w:val="24"/>
          <w:lang w:val="en-IE"/>
          <w14:ligatures w14:val="standardContextual"/>
        </w:rPr>
      </w:pPr>
      <w:r w:rsidRPr="00BF5882">
        <w:rPr>
          <w:rFonts w:ascii="Times New Roman" w:eastAsia="Calibri" w:hAnsi="Times New Roman" w:cs="Times New Roman"/>
          <w:sz w:val="24"/>
          <w:szCs w:val="24"/>
          <w:lang w:val="en-IE"/>
          <w14:ligatures w14:val="standardContextual"/>
        </w:rPr>
        <w:t>Art</w:t>
      </w:r>
      <w:r w:rsidR="008325D7">
        <w:rPr>
          <w:rFonts w:ascii="Times New Roman" w:eastAsia="Calibri" w:hAnsi="Times New Roman" w:cs="Times New Roman"/>
          <w:sz w:val="24"/>
          <w:szCs w:val="24"/>
          <w:lang w:val="en-IE"/>
          <w14:ligatures w14:val="standardContextual"/>
        </w:rPr>
        <w:t>icle</w:t>
      </w:r>
      <w:r w:rsidRPr="00BF5882">
        <w:rPr>
          <w:rFonts w:ascii="Times New Roman" w:eastAsia="Calibri" w:hAnsi="Times New Roman" w:cs="Times New Roman"/>
          <w:sz w:val="24"/>
          <w:szCs w:val="24"/>
          <w:lang w:val="en-IE"/>
          <w14:ligatures w14:val="standardContextual"/>
        </w:rPr>
        <w:t xml:space="preserve"> 4 of the Medical Devices Regulation contains </w:t>
      </w:r>
      <w:r w:rsidR="00954107">
        <w:rPr>
          <w:rFonts w:ascii="Times New Roman" w:eastAsia="Calibri" w:hAnsi="Times New Roman" w:cs="Times New Roman"/>
          <w:sz w:val="24"/>
          <w:szCs w:val="24"/>
          <w:lang w:val="en-IE"/>
          <w14:ligatures w14:val="standardContextual"/>
        </w:rPr>
        <w:t>a</w:t>
      </w:r>
      <w:r w:rsidR="00954107" w:rsidRPr="00BF5882">
        <w:rPr>
          <w:rFonts w:ascii="Times New Roman" w:eastAsia="Calibri" w:hAnsi="Times New Roman" w:cs="Times New Roman"/>
          <w:sz w:val="24"/>
          <w:szCs w:val="24"/>
          <w:lang w:val="en-IE"/>
          <w14:ligatures w14:val="standardContextual"/>
        </w:rPr>
        <w:t xml:space="preserve"> </w:t>
      </w:r>
      <w:r w:rsidRPr="00BF5882">
        <w:rPr>
          <w:rFonts w:ascii="Times New Roman" w:eastAsia="Calibri" w:hAnsi="Times New Roman" w:cs="Times New Roman"/>
          <w:sz w:val="24"/>
          <w:szCs w:val="24"/>
          <w:lang w:val="en-IE"/>
          <w14:ligatures w14:val="standardContextual"/>
        </w:rPr>
        <w:t>similar provision</w:t>
      </w:r>
      <w:r>
        <w:rPr>
          <w:rFonts w:ascii="Times New Roman" w:eastAsia="Calibri" w:hAnsi="Times New Roman" w:cs="Times New Roman"/>
          <w:sz w:val="24"/>
          <w:szCs w:val="24"/>
          <w:lang w:val="en-IE"/>
          <w14:ligatures w14:val="standardContextual"/>
        </w:rPr>
        <w:t xml:space="preserve"> to Article 2(4) of the Cosmetics Regulation</w:t>
      </w:r>
      <w:r w:rsidRPr="00BF5882">
        <w:rPr>
          <w:rFonts w:ascii="Times New Roman" w:eastAsia="Calibri" w:hAnsi="Times New Roman" w:cs="Times New Roman"/>
          <w:sz w:val="24"/>
          <w:szCs w:val="24"/>
          <w:lang w:val="en-IE"/>
          <w14:ligatures w14:val="standardContextual"/>
        </w:rPr>
        <w:t xml:space="preserve">: </w:t>
      </w:r>
    </w:p>
    <w:p w14:paraId="3413926A" w14:textId="7E0F29CE" w:rsidR="008B75B1" w:rsidRPr="00BF5882" w:rsidRDefault="008B75B1" w:rsidP="002C47B6">
      <w:pPr>
        <w:jc w:val="both"/>
        <w:rPr>
          <w:rFonts w:ascii="Times New Roman" w:eastAsia="Calibri" w:hAnsi="Times New Roman" w:cs="Times New Roman"/>
          <w:i/>
          <w:iCs/>
          <w:sz w:val="24"/>
          <w:szCs w:val="24"/>
          <w14:ligatures w14:val="standardContextual"/>
        </w:rPr>
      </w:pPr>
      <w:r w:rsidRPr="00BF5882">
        <w:rPr>
          <w:rFonts w:ascii="Times New Roman" w:eastAsia="Calibri" w:hAnsi="Times New Roman" w:cs="Times New Roman"/>
          <w:i/>
          <w:iCs/>
          <w:sz w:val="24"/>
          <w:szCs w:val="24"/>
          <w14:ligatures w14:val="standardContextual"/>
        </w:rPr>
        <w:t xml:space="preserve">1. Without prejudice to Article 2(2) of Directive 2001/83/EC, upon a duly substantiated request of a Member State, the Commission shall, after consulting the Medical Device Coordination Group established under Article 103 of this Regulation (‘MDCG’), by means of implementing acts, determine whether or not a specific product, or category or group of products, falls within the definitions of ‘medical device’ or ‘accessory for a medical device’. Those implementing acts shall be adopted in accordance with the examination procedure referred to in Article 114(3) of this Regulation. </w:t>
      </w:r>
    </w:p>
    <w:p w14:paraId="6DE4C5DB" w14:textId="77777777" w:rsidR="008B75B1" w:rsidRPr="00BF5882" w:rsidRDefault="008B75B1" w:rsidP="002C47B6">
      <w:pPr>
        <w:jc w:val="both"/>
        <w:rPr>
          <w:rFonts w:ascii="Times New Roman" w:eastAsia="Calibri" w:hAnsi="Times New Roman" w:cs="Times New Roman"/>
          <w:sz w:val="24"/>
          <w:szCs w:val="24"/>
          <w14:ligatures w14:val="standardContextual"/>
        </w:rPr>
      </w:pPr>
      <w:r w:rsidRPr="00BF5882">
        <w:rPr>
          <w:rFonts w:ascii="Times New Roman" w:eastAsia="Calibri" w:hAnsi="Times New Roman" w:cs="Times New Roman"/>
          <w:i/>
          <w:iCs/>
          <w:sz w:val="24"/>
          <w:szCs w:val="24"/>
          <w14:ligatures w14:val="standardContextual"/>
        </w:rPr>
        <w:t>2. The Commission may also, on its own initiative, after consulting the MDCG, decide, by means of implementing acts, on the issues referred to in paragraph 1 of this Article. Those implementing acts shall be adopted in accordance with the examination procedure referred to in Article 114(3).</w:t>
      </w:r>
      <w:r w:rsidRPr="00BF5882">
        <w:rPr>
          <w:rFonts w:ascii="Times New Roman" w:eastAsia="Calibri" w:hAnsi="Times New Roman" w:cs="Times New Roman"/>
          <w:sz w:val="24"/>
          <w:szCs w:val="24"/>
          <w14:ligatures w14:val="standardContextual"/>
        </w:rPr>
        <w:t xml:space="preserve"> </w:t>
      </w:r>
    </w:p>
    <w:p w14:paraId="6F708CC3" w14:textId="2FE7263D" w:rsidR="008B75B1" w:rsidRDefault="008B75B1" w:rsidP="002C47B6">
      <w:pPr>
        <w:jc w:val="both"/>
        <w:rPr>
          <w:rFonts w:ascii="Times New Roman" w:eastAsia="Calibri" w:hAnsi="Times New Roman" w:cs="Times New Roman"/>
          <w:i/>
          <w:iCs/>
          <w:sz w:val="24"/>
          <w:szCs w:val="24"/>
          <w14:ligatures w14:val="standardContextual"/>
        </w:rPr>
      </w:pPr>
      <w:r>
        <w:rPr>
          <w:rFonts w:ascii="Times New Roman" w:eastAsia="Calibri" w:hAnsi="Times New Roman" w:cs="Times New Roman"/>
          <w:i/>
          <w:iCs/>
          <w:sz w:val="24"/>
          <w:szCs w:val="24"/>
          <w14:ligatures w14:val="standardContextual"/>
        </w:rPr>
        <w:t>3. (…)</w:t>
      </w:r>
    </w:p>
    <w:p w14:paraId="075C572C" w14:textId="1AD17193" w:rsidR="008B75B1" w:rsidRDefault="008B75B1" w:rsidP="002C47B6">
      <w:pPr>
        <w:jc w:val="both"/>
        <w:rPr>
          <w:rFonts w:ascii="Times New Roman" w:eastAsia="Calibri" w:hAnsi="Times New Roman" w:cs="Times New Roman"/>
          <w:i/>
          <w:iCs/>
          <w:sz w:val="24"/>
          <w:szCs w:val="24"/>
          <w14:ligatures w14:val="standardContextual"/>
        </w:rPr>
      </w:pPr>
      <w:r w:rsidRPr="00BF5882">
        <w:rPr>
          <w:rFonts w:ascii="Times New Roman" w:eastAsia="Calibri" w:hAnsi="Times New Roman" w:cs="Times New Roman"/>
          <w:i/>
          <w:iCs/>
          <w:sz w:val="24"/>
          <w:szCs w:val="24"/>
          <w14:ligatures w14:val="standardContextual"/>
        </w:rPr>
        <w:t xml:space="preserve">4. When deliberating on the possible regulatory status as a device of products involving medicinal products, human tissues and cells, biocides or food products, the Commission shall </w:t>
      </w:r>
      <w:r w:rsidRPr="00BF5882">
        <w:rPr>
          <w:rFonts w:ascii="Times New Roman" w:eastAsia="Calibri" w:hAnsi="Times New Roman" w:cs="Times New Roman"/>
          <w:i/>
          <w:iCs/>
          <w:sz w:val="24"/>
          <w:szCs w:val="24"/>
          <w14:ligatures w14:val="standardContextual"/>
        </w:rPr>
        <w:lastRenderedPageBreak/>
        <w:t>ensure an appropriate level of consultation of the European Medicines Agency (EMA), the European Chemicals Agency (ECHA) and the European Food Safety Authority (EFSA), as relevant</w:t>
      </w:r>
      <w:r>
        <w:rPr>
          <w:rFonts w:ascii="Times New Roman" w:eastAsia="Calibri" w:hAnsi="Times New Roman" w:cs="Times New Roman"/>
          <w:i/>
          <w:iCs/>
          <w:sz w:val="24"/>
          <w:szCs w:val="24"/>
          <w14:ligatures w14:val="standardContextual"/>
        </w:rPr>
        <w:t>”.</w:t>
      </w:r>
    </w:p>
    <w:p w14:paraId="7C8766D7" w14:textId="20A80906" w:rsidR="008B75B1" w:rsidRPr="00BF5882" w:rsidRDefault="008B75B1" w:rsidP="002C47B6">
      <w:pPr>
        <w:jc w:val="both"/>
        <w:rPr>
          <w:rFonts w:ascii="Times New Roman" w:eastAsia="Calibri" w:hAnsi="Times New Roman" w:cs="Times New Roman"/>
          <w:sz w:val="24"/>
          <w:szCs w:val="24"/>
          <w14:ligatures w14:val="standardContextual"/>
        </w:rPr>
      </w:pPr>
      <w:r w:rsidRPr="00BF5882">
        <w:rPr>
          <w:rFonts w:ascii="Times New Roman" w:eastAsia="Calibri" w:hAnsi="Times New Roman" w:cs="Times New Roman"/>
          <w:sz w:val="24"/>
          <w:szCs w:val="24"/>
          <w14:ligatures w14:val="standardContextual"/>
        </w:rPr>
        <w:t xml:space="preserve">Similarly, </w:t>
      </w:r>
      <w:r w:rsidR="00831CAF" w:rsidRPr="00831CAF">
        <w:rPr>
          <w:rFonts w:ascii="Times New Roman" w:eastAsia="Calibri" w:hAnsi="Times New Roman" w:cs="Times New Roman"/>
          <w:sz w:val="24"/>
          <w:szCs w:val="24"/>
          <w14:ligatures w14:val="standardContextual"/>
        </w:rPr>
        <w:t>Regulation (EU) No 528/2012 concerning the making available on the market and use of biocidal products</w:t>
      </w:r>
      <w:r w:rsidR="002C47B6">
        <w:rPr>
          <w:rStyle w:val="FootnoteReference"/>
          <w:rFonts w:ascii="Times New Roman" w:eastAsia="Calibri" w:hAnsi="Times New Roman" w:cs="Times New Roman"/>
          <w:sz w:val="24"/>
          <w:szCs w:val="24"/>
          <w14:ligatures w14:val="standardContextual"/>
        </w:rPr>
        <w:footnoteReference w:id="2"/>
      </w:r>
      <w:r w:rsidR="00831CAF" w:rsidRPr="00831CAF">
        <w:rPr>
          <w:rFonts w:ascii="Times New Roman" w:eastAsia="Calibri" w:hAnsi="Times New Roman" w:cs="Times New Roman"/>
          <w:sz w:val="24"/>
          <w:szCs w:val="24"/>
          <w14:ligatures w14:val="standardContextual"/>
        </w:rPr>
        <w:t xml:space="preserve"> </w:t>
      </w:r>
      <w:r w:rsidRPr="00BF5882">
        <w:rPr>
          <w:rFonts w:ascii="Times New Roman" w:eastAsia="Calibri" w:hAnsi="Times New Roman" w:cs="Times New Roman"/>
          <w:sz w:val="24"/>
          <w:szCs w:val="24"/>
          <w14:ligatures w14:val="standardContextual"/>
        </w:rPr>
        <w:t>enables the Commission to decide, at the request of a Member State, by means of implementing acts, (…) whether a specific product or group of products is a biocidal product or a treated article or neither</w:t>
      </w:r>
      <w:r w:rsidR="00831CAF">
        <w:rPr>
          <w:rFonts w:ascii="Times New Roman" w:eastAsia="Calibri" w:hAnsi="Times New Roman" w:cs="Times New Roman"/>
          <w:sz w:val="24"/>
          <w:szCs w:val="24"/>
          <w14:ligatures w14:val="standardContextual"/>
        </w:rPr>
        <w:t xml:space="preserve"> (</w:t>
      </w:r>
      <w:r w:rsidR="00831CAF" w:rsidRPr="00831CAF">
        <w:rPr>
          <w:rFonts w:ascii="Times New Roman" w:eastAsia="Calibri" w:hAnsi="Times New Roman" w:cs="Times New Roman"/>
          <w:sz w:val="24"/>
          <w:szCs w:val="24"/>
          <w14:ligatures w14:val="standardContextual"/>
        </w:rPr>
        <w:t>Article 3(3)</w:t>
      </w:r>
      <w:r w:rsidR="00831CAF">
        <w:rPr>
          <w:rFonts w:ascii="Times New Roman" w:eastAsia="Calibri" w:hAnsi="Times New Roman" w:cs="Times New Roman"/>
          <w:sz w:val="24"/>
          <w:szCs w:val="24"/>
          <w14:ligatures w14:val="standardContextual"/>
        </w:rPr>
        <w:t>)</w:t>
      </w:r>
      <w:r w:rsidRPr="00BF5882">
        <w:rPr>
          <w:rFonts w:ascii="Times New Roman" w:eastAsia="Calibri" w:hAnsi="Times New Roman" w:cs="Times New Roman"/>
          <w:sz w:val="24"/>
          <w:szCs w:val="24"/>
          <w14:ligatures w14:val="standardContextual"/>
        </w:rPr>
        <w:t xml:space="preserve">.  </w:t>
      </w:r>
    </w:p>
    <w:p w14:paraId="1BD5EDE5" w14:textId="7524B57E" w:rsidR="00B644BE" w:rsidRPr="002E2E03" w:rsidRDefault="00C07CE8" w:rsidP="00C07CE8">
      <w:pPr>
        <w:pStyle w:val="Heading1"/>
        <w:rPr>
          <w:rFonts w:ascii="Times New Roman" w:hAnsi="Times New Roman" w:cs="Times New Roman"/>
          <w:b/>
          <w:bCs/>
          <w:sz w:val="24"/>
          <w:szCs w:val="24"/>
        </w:rPr>
      </w:pPr>
      <w:r>
        <w:t xml:space="preserve">2. </w:t>
      </w:r>
      <w:r w:rsidR="00AE7252" w:rsidRPr="002C47B6">
        <w:t xml:space="preserve">Procedure </w:t>
      </w:r>
    </w:p>
    <w:p w14:paraId="593AC5ED" w14:textId="77777777" w:rsidR="001F638E" w:rsidRDefault="001F638E" w:rsidP="001F638E">
      <w:pPr>
        <w:pStyle w:val="Heading2"/>
      </w:pPr>
      <w:r>
        <w:t xml:space="preserve">2.1 </w:t>
      </w:r>
      <w:r w:rsidRPr="00DF61ED">
        <w:t>Step 1</w:t>
      </w:r>
      <w:r>
        <w:t xml:space="preserve"> – launch of the procedure by a Member State or the Commission</w:t>
      </w:r>
    </w:p>
    <w:p w14:paraId="3F1AD2F6" w14:textId="38175C38" w:rsidR="00DA6589" w:rsidRDefault="00DA6589" w:rsidP="00B644BE">
      <w:pPr>
        <w:jc w:val="both"/>
        <w:rPr>
          <w:rFonts w:ascii="Times New Roman" w:hAnsi="Times New Roman" w:cs="Times New Roman"/>
          <w:sz w:val="24"/>
          <w:szCs w:val="24"/>
        </w:rPr>
      </w:pPr>
      <w:r>
        <w:rPr>
          <w:rFonts w:ascii="Times New Roman" w:hAnsi="Times New Roman" w:cs="Times New Roman"/>
          <w:sz w:val="24"/>
          <w:szCs w:val="24"/>
        </w:rPr>
        <w:t>The recourse to Article 2(4) can be made as a “last resort” measure, for instance when</w:t>
      </w:r>
      <w:r w:rsidR="00960DEF">
        <w:rPr>
          <w:rFonts w:ascii="Times New Roman" w:hAnsi="Times New Roman" w:cs="Times New Roman"/>
          <w:sz w:val="24"/>
          <w:szCs w:val="24"/>
        </w:rPr>
        <w:t xml:space="preserve"> </w:t>
      </w:r>
      <w:r w:rsidR="0065501C">
        <w:rPr>
          <w:rFonts w:ascii="Times New Roman" w:hAnsi="Times New Roman" w:cs="Times New Roman"/>
          <w:sz w:val="24"/>
          <w:szCs w:val="24"/>
        </w:rPr>
        <w:t xml:space="preserve">the </w:t>
      </w:r>
      <w:r w:rsidR="00960DEF">
        <w:rPr>
          <w:rFonts w:ascii="Times New Roman" w:hAnsi="Times New Roman" w:cs="Times New Roman"/>
          <w:sz w:val="24"/>
          <w:szCs w:val="24"/>
        </w:rPr>
        <w:t>competent authorities from different Member States apply different classification to a particular type of product and the introduction of an entry into the Borderline Manual cannot be agreed upon</w:t>
      </w:r>
      <w:r w:rsidR="0065501C">
        <w:rPr>
          <w:rFonts w:ascii="Times New Roman" w:hAnsi="Times New Roman" w:cs="Times New Roman"/>
          <w:sz w:val="24"/>
          <w:szCs w:val="24"/>
        </w:rPr>
        <w:t xml:space="preserve"> or is considered insufficient</w:t>
      </w:r>
      <w:r w:rsidR="00960DEF">
        <w:rPr>
          <w:rFonts w:ascii="Times New Roman" w:hAnsi="Times New Roman" w:cs="Times New Roman"/>
          <w:sz w:val="24"/>
          <w:szCs w:val="24"/>
        </w:rPr>
        <w:t>.</w:t>
      </w:r>
      <w:r>
        <w:rPr>
          <w:rFonts w:ascii="Times New Roman" w:hAnsi="Times New Roman" w:cs="Times New Roman"/>
          <w:sz w:val="24"/>
          <w:szCs w:val="24"/>
        </w:rPr>
        <w:t xml:space="preserve"> </w:t>
      </w:r>
    </w:p>
    <w:p w14:paraId="1D55A268" w14:textId="4B1C2960" w:rsidR="00B644BE" w:rsidRPr="004906B0" w:rsidRDefault="00B644BE" w:rsidP="004906B0">
      <w:pPr>
        <w:jc w:val="both"/>
        <w:rPr>
          <w:rFonts w:ascii="Times New Roman" w:hAnsi="Times New Roman" w:cs="Times New Roman"/>
          <w:sz w:val="24"/>
          <w:szCs w:val="24"/>
        </w:rPr>
      </w:pPr>
      <w:r w:rsidRPr="004906B0">
        <w:rPr>
          <w:rFonts w:ascii="Times New Roman" w:hAnsi="Times New Roman" w:cs="Times New Roman"/>
          <w:sz w:val="24"/>
          <w:szCs w:val="24"/>
        </w:rPr>
        <w:t xml:space="preserve">Pursuant to </w:t>
      </w:r>
      <w:r w:rsidR="00825947" w:rsidRPr="004906B0">
        <w:rPr>
          <w:rFonts w:ascii="Times New Roman" w:hAnsi="Times New Roman" w:cs="Times New Roman"/>
          <w:sz w:val="24"/>
          <w:szCs w:val="24"/>
        </w:rPr>
        <w:t xml:space="preserve">current </w:t>
      </w:r>
      <w:r w:rsidRPr="004906B0">
        <w:rPr>
          <w:rFonts w:ascii="Times New Roman" w:hAnsi="Times New Roman" w:cs="Times New Roman"/>
          <w:sz w:val="24"/>
          <w:szCs w:val="24"/>
        </w:rPr>
        <w:t xml:space="preserve">Article 2(4) of </w:t>
      </w:r>
      <w:r w:rsidR="004906B0">
        <w:rPr>
          <w:rFonts w:ascii="Times New Roman" w:hAnsi="Times New Roman" w:cs="Times New Roman"/>
          <w:sz w:val="24"/>
          <w:szCs w:val="24"/>
        </w:rPr>
        <w:t xml:space="preserve">the </w:t>
      </w:r>
      <w:r w:rsidR="00F518F6" w:rsidRPr="004906B0">
        <w:rPr>
          <w:rFonts w:ascii="Times New Roman" w:hAnsi="Times New Roman" w:cs="Times New Roman"/>
          <w:sz w:val="24"/>
          <w:szCs w:val="24"/>
        </w:rPr>
        <w:t>Cosmetic</w:t>
      </w:r>
      <w:r w:rsidR="007C39A9" w:rsidRPr="004906B0">
        <w:rPr>
          <w:rFonts w:ascii="Times New Roman" w:hAnsi="Times New Roman" w:cs="Times New Roman"/>
          <w:sz w:val="24"/>
          <w:szCs w:val="24"/>
        </w:rPr>
        <w:t>s</w:t>
      </w:r>
      <w:r w:rsidR="00F518F6" w:rsidRPr="004906B0">
        <w:rPr>
          <w:rFonts w:ascii="Times New Roman" w:hAnsi="Times New Roman" w:cs="Times New Roman"/>
          <w:sz w:val="24"/>
          <w:szCs w:val="24"/>
        </w:rPr>
        <w:t xml:space="preserve"> </w:t>
      </w:r>
      <w:r w:rsidRPr="004906B0">
        <w:rPr>
          <w:rFonts w:ascii="Times New Roman" w:hAnsi="Times New Roman" w:cs="Times New Roman"/>
          <w:sz w:val="24"/>
          <w:szCs w:val="24"/>
        </w:rPr>
        <w:t>Regulation, the Commission may adopt the measure “</w:t>
      </w:r>
      <w:r w:rsidRPr="004906B0">
        <w:rPr>
          <w:rFonts w:ascii="Times New Roman" w:hAnsi="Times New Roman" w:cs="Times New Roman"/>
          <w:i/>
          <w:iCs/>
          <w:sz w:val="24"/>
          <w:szCs w:val="24"/>
        </w:rPr>
        <w:t>at the request of a Member State or on its own initiative</w:t>
      </w:r>
      <w:r w:rsidRPr="004906B0">
        <w:rPr>
          <w:rFonts w:ascii="Times New Roman" w:hAnsi="Times New Roman" w:cs="Times New Roman"/>
          <w:sz w:val="24"/>
          <w:szCs w:val="24"/>
        </w:rPr>
        <w:t>”.</w:t>
      </w:r>
    </w:p>
    <w:p w14:paraId="3DBB1F8B" w14:textId="7A69BDE4" w:rsidR="00B644BE" w:rsidRPr="00BF5882" w:rsidRDefault="004C7818" w:rsidP="00BF5882">
      <w:pPr>
        <w:jc w:val="both"/>
        <w:rPr>
          <w:rFonts w:ascii="Times New Roman" w:hAnsi="Times New Roman" w:cs="Times New Roman"/>
          <w:sz w:val="24"/>
          <w:szCs w:val="24"/>
        </w:rPr>
      </w:pPr>
      <w:r w:rsidRPr="00BF5882">
        <w:rPr>
          <w:rFonts w:ascii="Times New Roman" w:hAnsi="Times New Roman" w:cs="Times New Roman"/>
          <w:sz w:val="24"/>
          <w:szCs w:val="24"/>
        </w:rPr>
        <w:t xml:space="preserve">A Member State </w:t>
      </w:r>
      <w:r w:rsidR="002B1D3C">
        <w:rPr>
          <w:rFonts w:ascii="Times New Roman" w:hAnsi="Times New Roman" w:cs="Times New Roman"/>
          <w:sz w:val="24"/>
          <w:szCs w:val="24"/>
        </w:rPr>
        <w:t xml:space="preserve">can </w:t>
      </w:r>
      <w:r w:rsidRPr="00BF5882">
        <w:rPr>
          <w:rFonts w:ascii="Times New Roman" w:hAnsi="Times New Roman" w:cs="Times New Roman"/>
          <w:sz w:val="24"/>
          <w:szCs w:val="24"/>
        </w:rPr>
        <w:t xml:space="preserve">request the Commission to adopt </w:t>
      </w:r>
      <w:r w:rsidR="00825947" w:rsidRPr="00BF5882">
        <w:rPr>
          <w:rFonts w:ascii="Times New Roman" w:hAnsi="Times New Roman" w:cs="Times New Roman"/>
          <w:sz w:val="24"/>
          <w:szCs w:val="24"/>
        </w:rPr>
        <w:t xml:space="preserve">the measure </w:t>
      </w:r>
      <w:r w:rsidRPr="00BF5882">
        <w:rPr>
          <w:rFonts w:ascii="Times New Roman" w:hAnsi="Times New Roman" w:cs="Times New Roman"/>
          <w:sz w:val="24"/>
          <w:szCs w:val="24"/>
        </w:rPr>
        <w:t xml:space="preserve">classifying certain products as cosmetic products under Article 2(1)(a) in a letter </w:t>
      </w:r>
      <w:r w:rsidR="005E5F1A" w:rsidRPr="00BF5882">
        <w:rPr>
          <w:rFonts w:ascii="Times New Roman" w:hAnsi="Times New Roman" w:cs="Times New Roman"/>
          <w:sz w:val="24"/>
          <w:szCs w:val="24"/>
        </w:rPr>
        <w:t>from the</w:t>
      </w:r>
      <w:r w:rsidR="00F518F6" w:rsidRPr="00BF5882">
        <w:rPr>
          <w:rFonts w:ascii="Times New Roman" w:hAnsi="Times New Roman" w:cs="Times New Roman"/>
          <w:sz w:val="24"/>
          <w:szCs w:val="24"/>
        </w:rPr>
        <w:t xml:space="preserve"> Member State representative in the </w:t>
      </w:r>
      <w:r w:rsidR="00F518F6" w:rsidRPr="004906B0">
        <w:rPr>
          <w:rFonts w:ascii="Times New Roman" w:hAnsi="Times New Roman" w:cs="Times New Roman"/>
          <w:b/>
          <w:bCs/>
          <w:sz w:val="24"/>
          <w:szCs w:val="24"/>
        </w:rPr>
        <w:t>Standing Committee on Cosmetic Products (</w:t>
      </w:r>
      <w:r w:rsidR="005E5F1A" w:rsidRPr="004906B0">
        <w:rPr>
          <w:rFonts w:ascii="Times New Roman" w:hAnsi="Times New Roman" w:cs="Times New Roman"/>
          <w:b/>
          <w:bCs/>
          <w:sz w:val="24"/>
          <w:szCs w:val="24"/>
        </w:rPr>
        <w:t>COSCOM</w:t>
      </w:r>
      <w:r w:rsidR="00F518F6" w:rsidRPr="004906B0">
        <w:rPr>
          <w:rFonts w:ascii="Times New Roman" w:hAnsi="Times New Roman" w:cs="Times New Roman"/>
          <w:b/>
          <w:bCs/>
          <w:sz w:val="24"/>
          <w:szCs w:val="24"/>
        </w:rPr>
        <w:t>)</w:t>
      </w:r>
      <w:r w:rsidR="005E5F1A" w:rsidRPr="00BF5882">
        <w:rPr>
          <w:rFonts w:ascii="Times New Roman" w:hAnsi="Times New Roman" w:cs="Times New Roman"/>
          <w:sz w:val="24"/>
          <w:szCs w:val="24"/>
        </w:rPr>
        <w:t xml:space="preserve"> or </w:t>
      </w:r>
      <w:r w:rsidRPr="00BF5882">
        <w:rPr>
          <w:rFonts w:ascii="Times New Roman" w:hAnsi="Times New Roman" w:cs="Times New Roman"/>
          <w:sz w:val="24"/>
          <w:szCs w:val="24"/>
        </w:rPr>
        <w:t xml:space="preserve">from the Permanent Representation </w:t>
      </w:r>
      <w:r w:rsidR="004E0F86">
        <w:rPr>
          <w:rFonts w:ascii="Times New Roman" w:hAnsi="Times New Roman" w:cs="Times New Roman"/>
          <w:sz w:val="24"/>
          <w:szCs w:val="24"/>
        </w:rPr>
        <w:t xml:space="preserve">of that Member State </w:t>
      </w:r>
      <w:r w:rsidRPr="00BF5882">
        <w:rPr>
          <w:rFonts w:ascii="Times New Roman" w:hAnsi="Times New Roman" w:cs="Times New Roman"/>
          <w:sz w:val="24"/>
          <w:szCs w:val="24"/>
        </w:rPr>
        <w:t xml:space="preserve">to the </w:t>
      </w:r>
      <w:r w:rsidR="002B1D3C">
        <w:rPr>
          <w:rFonts w:ascii="Times New Roman" w:hAnsi="Times New Roman" w:cs="Times New Roman"/>
          <w:sz w:val="24"/>
          <w:szCs w:val="24"/>
        </w:rPr>
        <w:t xml:space="preserve">Director-General, Director or </w:t>
      </w:r>
      <w:r w:rsidRPr="00BF5882">
        <w:rPr>
          <w:rFonts w:ascii="Times New Roman" w:hAnsi="Times New Roman" w:cs="Times New Roman"/>
          <w:sz w:val="24"/>
          <w:szCs w:val="24"/>
        </w:rPr>
        <w:t xml:space="preserve">Head of Unit </w:t>
      </w:r>
      <w:r w:rsidR="004E0F86">
        <w:rPr>
          <w:rFonts w:ascii="Times New Roman" w:hAnsi="Times New Roman" w:cs="Times New Roman"/>
          <w:sz w:val="24"/>
          <w:szCs w:val="24"/>
        </w:rPr>
        <w:t>responsible for cosmetics in the Commission</w:t>
      </w:r>
      <w:r w:rsidRPr="00BF5882">
        <w:rPr>
          <w:rFonts w:ascii="Times New Roman" w:hAnsi="Times New Roman" w:cs="Times New Roman"/>
          <w:sz w:val="24"/>
          <w:szCs w:val="24"/>
        </w:rPr>
        <w:t>.</w:t>
      </w:r>
    </w:p>
    <w:p w14:paraId="6CD90EDA" w14:textId="2C54C654" w:rsidR="00B644BE" w:rsidRDefault="004C7818" w:rsidP="00973D93">
      <w:pPr>
        <w:jc w:val="both"/>
        <w:rPr>
          <w:rFonts w:ascii="Times New Roman" w:hAnsi="Times New Roman" w:cs="Times New Roman"/>
          <w:sz w:val="24"/>
          <w:szCs w:val="24"/>
        </w:rPr>
      </w:pPr>
      <w:r>
        <w:rPr>
          <w:rFonts w:ascii="Times New Roman" w:hAnsi="Times New Roman" w:cs="Times New Roman"/>
          <w:sz w:val="24"/>
          <w:szCs w:val="24"/>
        </w:rPr>
        <w:t>The letter should</w:t>
      </w:r>
      <w:r w:rsidR="009303D7">
        <w:rPr>
          <w:rFonts w:ascii="Times New Roman" w:hAnsi="Times New Roman" w:cs="Times New Roman"/>
          <w:sz w:val="24"/>
          <w:szCs w:val="24"/>
        </w:rPr>
        <w:t xml:space="preserve"> present the problem and provide</w:t>
      </w:r>
      <w:r>
        <w:rPr>
          <w:rFonts w:ascii="Times New Roman" w:hAnsi="Times New Roman" w:cs="Times New Roman"/>
          <w:sz w:val="24"/>
          <w:szCs w:val="24"/>
        </w:rPr>
        <w:t xml:space="preserve"> </w:t>
      </w:r>
      <w:r w:rsidR="00825947">
        <w:rPr>
          <w:rFonts w:ascii="Times New Roman" w:hAnsi="Times New Roman" w:cs="Times New Roman"/>
          <w:sz w:val="24"/>
          <w:szCs w:val="24"/>
        </w:rPr>
        <w:t>justif</w:t>
      </w:r>
      <w:r w:rsidR="009303D7">
        <w:rPr>
          <w:rFonts w:ascii="Times New Roman" w:hAnsi="Times New Roman" w:cs="Times New Roman"/>
          <w:sz w:val="24"/>
          <w:szCs w:val="24"/>
        </w:rPr>
        <w:t>ication</w:t>
      </w:r>
      <w:r w:rsidR="00825947">
        <w:rPr>
          <w:rFonts w:ascii="Times New Roman" w:hAnsi="Times New Roman" w:cs="Times New Roman"/>
          <w:sz w:val="24"/>
          <w:szCs w:val="24"/>
        </w:rPr>
        <w:t xml:space="preserve"> </w:t>
      </w:r>
      <w:r w:rsidR="009303D7">
        <w:rPr>
          <w:rFonts w:ascii="Times New Roman" w:hAnsi="Times New Roman" w:cs="Times New Roman"/>
          <w:sz w:val="24"/>
          <w:szCs w:val="24"/>
        </w:rPr>
        <w:t>why Article 2</w:t>
      </w:r>
      <w:r w:rsidR="004E0F86">
        <w:rPr>
          <w:rFonts w:ascii="Times New Roman" w:hAnsi="Times New Roman" w:cs="Times New Roman"/>
          <w:sz w:val="24"/>
          <w:szCs w:val="24"/>
        </w:rPr>
        <w:t>(</w:t>
      </w:r>
      <w:r w:rsidR="009303D7">
        <w:rPr>
          <w:rFonts w:ascii="Times New Roman" w:hAnsi="Times New Roman" w:cs="Times New Roman"/>
          <w:sz w:val="24"/>
          <w:szCs w:val="24"/>
        </w:rPr>
        <w:t>4</w:t>
      </w:r>
      <w:r w:rsidR="004E0F86">
        <w:rPr>
          <w:rFonts w:ascii="Times New Roman" w:hAnsi="Times New Roman" w:cs="Times New Roman"/>
          <w:sz w:val="24"/>
          <w:szCs w:val="24"/>
        </w:rPr>
        <w:t>)</w:t>
      </w:r>
      <w:r w:rsidR="009303D7">
        <w:rPr>
          <w:rFonts w:ascii="Times New Roman" w:hAnsi="Times New Roman" w:cs="Times New Roman"/>
          <w:sz w:val="24"/>
          <w:szCs w:val="24"/>
        </w:rPr>
        <w:t xml:space="preserve"> </w:t>
      </w:r>
      <w:r w:rsidR="002B1D3C">
        <w:rPr>
          <w:rFonts w:ascii="Times New Roman" w:hAnsi="Times New Roman" w:cs="Times New Roman"/>
          <w:sz w:val="24"/>
          <w:szCs w:val="24"/>
        </w:rPr>
        <w:t xml:space="preserve">should be used </w:t>
      </w:r>
      <w:r w:rsidR="009303D7">
        <w:rPr>
          <w:rFonts w:ascii="Times New Roman" w:hAnsi="Times New Roman" w:cs="Times New Roman"/>
          <w:sz w:val="24"/>
          <w:szCs w:val="24"/>
        </w:rPr>
        <w:t>and the respective</w:t>
      </w:r>
      <w:r w:rsidR="00F21258">
        <w:rPr>
          <w:rFonts w:ascii="Times New Roman" w:hAnsi="Times New Roman" w:cs="Times New Roman"/>
          <w:sz w:val="24"/>
          <w:szCs w:val="24"/>
        </w:rPr>
        <w:t xml:space="preserve"> implementing act</w:t>
      </w:r>
      <w:r w:rsidR="002B1D3C">
        <w:rPr>
          <w:rFonts w:ascii="Times New Roman" w:hAnsi="Times New Roman" w:cs="Times New Roman"/>
          <w:sz w:val="24"/>
          <w:szCs w:val="24"/>
        </w:rPr>
        <w:t xml:space="preserve"> should be elaborated</w:t>
      </w:r>
      <w:r w:rsidR="00607DF6">
        <w:rPr>
          <w:rFonts w:ascii="Times New Roman" w:hAnsi="Times New Roman" w:cs="Times New Roman"/>
          <w:sz w:val="24"/>
          <w:szCs w:val="24"/>
        </w:rPr>
        <w:t>.</w:t>
      </w:r>
      <w:r w:rsidR="002C40EE">
        <w:rPr>
          <w:rFonts w:ascii="Times New Roman" w:hAnsi="Times New Roman" w:cs="Times New Roman"/>
          <w:sz w:val="24"/>
          <w:szCs w:val="24"/>
        </w:rPr>
        <w:t xml:space="preserve"> The letter should </w:t>
      </w:r>
      <w:r w:rsidR="001F638E">
        <w:rPr>
          <w:rFonts w:ascii="Times New Roman" w:hAnsi="Times New Roman" w:cs="Times New Roman"/>
          <w:sz w:val="24"/>
          <w:szCs w:val="24"/>
        </w:rPr>
        <w:t>describe</w:t>
      </w:r>
      <w:r w:rsidR="002C40EE">
        <w:rPr>
          <w:rFonts w:ascii="Times New Roman" w:hAnsi="Times New Roman" w:cs="Times New Roman"/>
          <w:sz w:val="24"/>
          <w:szCs w:val="24"/>
        </w:rPr>
        <w:t xml:space="preserve"> </w:t>
      </w:r>
      <w:r w:rsidR="00ED6639">
        <w:rPr>
          <w:rFonts w:ascii="Times New Roman" w:hAnsi="Times New Roman" w:cs="Times New Roman"/>
          <w:sz w:val="24"/>
          <w:szCs w:val="24"/>
        </w:rPr>
        <w:t>the main characteristics of the product</w:t>
      </w:r>
      <w:r w:rsidR="009303D7">
        <w:rPr>
          <w:rFonts w:ascii="Times New Roman" w:hAnsi="Times New Roman" w:cs="Times New Roman"/>
          <w:sz w:val="24"/>
          <w:szCs w:val="24"/>
        </w:rPr>
        <w:t xml:space="preserve"> and </w:t>
      </w:r>
      <w:r w:rsidR="001F638E" w:rsidRPr="001F638E">
        <w:rPr>
          <w:rFonts w:ascii="Times New Roman" w:hAnsi="Times New Roman" w:cs="Times New Roman"/>
          <w:sz w:val="24"/>
          <w:szCs w:val="24"/>
        </w:rPr>
        <w:t>should</w:t>
      </w:r>
      <w:r w:rsidR="009303D7">
        <w:rPr>
          <w:rFonts w:ascii="Times New Roman" w:hAnsi="Times New Roman" w:cs="Times New Roman"/>
          <w:sz w:val="24"/>
          <w:szCs w:val="24"/>
        </w:rPr>
        <w:t xml:space="preserve"> distinguish the information obtained from the manufacturer and those acquired from other sources</w:t>
      </w:r>
      <w:r w:rsidR="00ED6639">
        <w:rPr>
          <w:rFonts w:ascii="Times New Roman" w:hAnsi="Times New Roman" w:cs="Times New Roman"/>
          <w:sz w:val="24"/>
          <w:szCs w:val="24"/>
        </w:rPr>
        <w:t xml:space="preserve">. </w:t>
      </w:r>
      <w:r w:rsidR="004E0F86">
        <w:rPr>
          <w:rFonts w:ascii="Times New Roman" w:hAnsi="Times New Roman" w:cs="Times New Roman"/>
          <w:sz w:val="24"/>
          <w:szCs w:val="24"/>
        </w:rPr>
        <w:t>T</w:t>
      </w:r>
      <w:r w:rsidR="00ED6639">
        <w:rPr>
          <w:rFonts w:ascii="Times New Roman" w:hAnsi="Times New Roman" w:cs="Times New Roman"/>
          <w:sz w:val="24"/>
          <w:szCs w:val="24"/>
        </w:rPr>
        <w:t xml:space="preserve">he following information should be provided, </w:t>
      </w:r>
      <w:r w:rsidR="00B77351" w:rsidRPr="00960DEF">
        <w:rPr>
          <w:rFonts w:ascii="Times New Roman" w:hAnsi="Times New Roman" w:cs="Times New Roman"/>
          <w:b/>
          <w:bCs/>
          <w:sz w:val="24"/>
          <w:szCs w:val="24"/>
        </w:rPr>
        <w:t xml:space="preserve">when available and </w:t>
      </w:r>
      <w:r w:rsidR="00ED6639" w:rsidRPr="00960DEF">
        <w:rPr>
          <w:rFonts w:ascii="Times New Roman" w:hAnsi="Times New Roman" w:cs="Times New Roman"/>
          <w:b/>
          <w:bCs/>
          <w:sz w:val="24"/>
          <w:szCs w:val="24"/>
        </w:rPr>
        <w:t>if relevant</w:t>
      </w:r>
      <w:r w:rsidR="002C40EE">
        <w:rPr>
          <w:rFonts w:ascii="Times New Roman" w:hAnsi="Times New Roman" w:cs="Times New Roman"/>
          <w:sz w:val="24"/>
          <w:szCs w:val="24"/>
        </w:rPr>
        <w:t>:</w:t>
      </w:r>
    </w:p>
    <w:p w14:paraId="425142C4" w14:textId="3B40CC7E" w:rsidR="009303D7" w:rsidRDefault="001F3D66" w:rsidP="002C40E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the</w:t>
      </w:r>
      <w:r w:rsidR="009303D7">
        <w:rPr>
          <w:rFonts w:ascii="Times New Roman" w:hAnsi="Times New Roman" w:cs="Times New Roman"/>
          <w:sz w:val="24"/>
          <w:szCs w:val="24"/>
        </w:rPr>
        <w:t xml:space="preserve"> name or names of the product</w:t>
      </w:r>
      <w:r>
        <w:rPr>
          <w:rFonts w:ascii="Times New Roman" w:hAnsi="Times New Roman" w:cs="Times New Roman"/>
          <w:sz w:val="24"/>
          <w:szCs w:val="24"/>
        </w:rPr>
        <w:t xml:space="preserve"> </w:t>
      </w:r>
      <w:r w:rsidR="009303D7">
        <w:rPr>
          <w:rFonts w:ascii="Times New Roman" w:hAnsi="Times New Roman" w:cs="Times New Roman"/>
          <w:sz w:val="24"/>
          <w:szCs w:val="24"/>
        </w:rPr>
        <w:t>enabling its identification,</w:t>
      </w:r>
    </w:p>
    <w:p w14:paraId="56C22CD3" w14:textId="68A1AA96" w:rsidR="002C40EE" w:rsidRDefault="009303D7" w:rsidP="002C40E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the </w:t>
      </w:r>
      <w:r w:rsidR="001F3D66">
        <w:rPr>
          <w:rFonts w:ascii="Times New Roman" w:hAnsi="Times New Roman" w:cs="Times New Roman"/>
          <w:sz w:val="24"/>
          <w:szCs w:val="24"/>
        </w:rPr>
        <w:t xml:space="preserve">category of </w:t>
      </w:r>
      <w:r>
        <w:rPr>
          <w:rFonts w:ascii="Times New Roman" w:hAnsi="Times New Roman" w:cs="Times New Roman"/>
          <w:sz w:val="24"/>
          <w:szCs w:val="24"/>
        </w:rPr>
        <w:t>the</w:t>
      </w:r>
      <w:r w:rsidR="001F3D66">
        <w:rPr>
          <w:rFonts w:ascii="Times New Roman" w:hAnsi="Times New Roman" w:cs="Times New Roman"/>
          <w:sz w:val="24"/>
          <w:szCs w:val="24"/>
        </w:rPr>
        <w:t xml:space="preserve"> product</w:t>
      </w:r>
      <w:r w:rsidR="0095182F">
        <w:rPr>
          <w:rFonts w:ascii="Times New Roman" w:hAnsi="Times New Roman" w:cs="Times New Roman"/>
          <w:sz w:val="24"/>
          <w:szCs w:val="24"/>
        </w:rPr>
        <w:t xml:space="preserve"> – if a product is marketed as a cosmetic, its CPNP registration number</w:t>
      </w:r>
      <w:r w:rsidR="001F3D66">
        <w:rPr>
          <w:rFonts w:ascii="Times New Roman" w:hAnsi="Times New Roman" w:cs="Times New Roman"/>
          <w:sz w:val="24"/>
          <w:szCs w:val="24"/>
        </w:rPr>
        <w:t xml:space="preserve">, </w:t>
      </w:r>
    </w:p>
    <w:p w14:paraId="585056BA" w14:textId="4FE4DD52" w:rsidR="001F3D66" w:rsidRDefault="001F3D66" w:rsidP="002C40E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its</w:t>
      </w:r>
      <w:r w:rsidRPr="001F3D66">
        <w:rPr>
          <w:rFonts w:ascii="Times New Roman" w:hAnsi="Times New Roman" w:cs="Times New Roman"/>
          <w:sz w:val="24"/>
          <w:szCs w:val="24"/>
        </w:rPr>
        <w:t xml:space="preserve"> presentation </w:t>
      </w:r>
      <w:r w:rsidR="001F638E" w:rsidRPr="001F638E">
        <w:rPr>
          <w:rFonts w:ascii="Times New Roman" w:hAnsi="Times New Roman" w:cs="Times New Roman"/>
          <w:sz w:val="24"/>
          <w:szCs w:val="24"/>
        </w:rPr>
        <w:t>and claims (explicit and/or implied) – including marketing strategy</w:t>
      </w:r>
      <w:r w:rsidR="001F638E">
        <w:rPr>
          <w:rFonts w:ascii="Times New Roman" w:hAnsi="Times New Roman" w:cs="Times New Roman"/>
          <w:sz w:val="24"/>
          <w:szCs w:val="24"/>
        </w:rPr>
        <w:t>;</w:t>
      </w:r>
    </w:p>
    <w:p w14:paraId="00F6A13C" w14:textId="12290C66" w:rsidR="001F3D66" w:rsidRDefault="009303D7" w:rsidP="002C40E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the </w:t>
      </w:r>
      <w:r w:rsidR="001F3D66">
        <w:rPr>
          <w:rFonts w:ascii="Times New Roman" w:hAnsi="Times New Roman" w:cs="Times New Roman"/>
          <w:sz w:val="24"/>
          <w:szCs w:val="24"/>
        </w:rPr>
        <w:t xml:space="preserve">mode </w:t>
      </w:r>
      <w:r w:rsidR="002C40EE">
        <w:rPr>
          <w:rFonts w:ascii="Times New Roman" w:hAnsi="Times New Roman" w:cs="Times New Roman"/>
          <w:sz w:val="24"/>
          <w:szCs w:val="24"/>
        </w:rPr>
        <w:t>of application</w:t>
      </w:r>
      <w:r w:rsidR="001F638E">
        <w:rPr>
          <w:rFonts w:ascii="Times New Roman" w:hAnsi="Times New Roman" w:cs="Times New Roman"/>
          <w:sz w:val="24"/>
          <w:szCs w:val="24"/>
        </w:rPr>
        <w:t>;</w:t>
      </w:r>
      <w:r w:rsidR="002C40EE">
        <w:rPr>
          <w:rFonts w:ascii="Times New Roman" w:hAnsi="Times New Roman" w:cs="Times New Roman"/>
          <w:sz w:val="24"/>
          <w:szCs w:val="24"/>
        </w:rPr>
        <w:t xml:space="preserve"> </w:t>
      </w:r>
    </w:p>
    <w:p w14:paraId="7660D0FF" w14:textId="01A0319D" w:rsidR="002C40EE" w:rsidRDefault="001F3D66" w:rsidP="002C40E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its</w:t>
      </w:r>
      <w:r w:rsidR="002C40EE">
        <w:rPr>
          <w:rFonts w:ascii="Times New Roman" w:hAnsi="Times New Roman" w:cs="Times New Roman"/>
          <w:sz w:val="24"/>
          <w:szCs w:val="24"/>
        </w:rPr>
        <w:t xml:space="preserve"> function</w:t>
      </w:r>
      <w:r w:rsidR="009303D7">
        <w:rPr>
          <w:rFonts w:ascii="Times New Roman" w:hAnsi="Times New Roman" w:cs="Times New Roman"/>
          <w:sz w:val="24"/>
          <w:szCs w:val="24"/>
        </w:rPr>
        <w:t>(s)</w:t>
      </w:r>
      <w:r w:rsidR="001F638E">
        <w:rPr>
          <w:rFonts w:ascii="Times New Roman" w:hAnsi="Times New Roman" w:cs="Times New Roman"/>
          <w:sz w:val="24"/>
          <w:szCs w:val="24"/>
        </w:rPr>
        <w:t>;</w:t>
      </w:r>
    </w:p>
    <w:p w14:paraId="6EFDB07D" w14:textId="18EB78D9" w:rsidR="001F3D66" w:rsidRDefault="009303D7" w:rsidP="002C40E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the </w:t>
      </w:r>
      <w:r w:rsidR="001F3D66" w:rsidRPr="001F3D66">
        <w:rPr>
          <w:rFonts w:ascii="Times New Roman" w:hAnsi="Times New Roman" w:cs="Times New Roman"/>
          <w:sz w:val="24"/>
          <w:szCs w:val="24"/>
        </w:rPr>
        <w:t xml:space="preserve">ingredients </w:t>
      </w:r>
      <w:r w:rsidR="001F638E">
        <w:rPr>
          <w:rFonts w:ascii="Times New Roman" w:hAnsi="Times New Roman" w:cs="Times New Roman"/>
          <w:sz w:val="24"/>
          <w:szCs w:val="24"/>
        </w:rPr>
        <w:t>information:</w:t>
      </w:r>
    </w:p>
    <w:p w14:paraId="4B855461" w14:textId="2159B91B" w:rsidR="001F638E" w:rsidRDefault="004906B0" w:rsidP="00B306EC">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q</w:t>
      </w:r>
      <w:r w:rsidR="001F638E">
        <w:rPr>
          <w:rFonts w:ascii="Times New Roman" w:hAnsi="Times New Roman" w:cs="Times New Roman"/>
          <w:sz w:val="24"/>
          <w:szCs w:val="24"/>
        </w:rPr>
        <w:t>uantitative list of the ingredients</w:t>
      </w:r>
    </w:p>
    <w:p w14:paraId="5502F9E2" w14:textId="60E1C270" w:rsidR="001F638E" w:rsidRDefault="004906B0" w:rsidP="00B306E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f</w:t>
      </w:r>
      <w:r w:rsidR="001F638E">
        <w:rPr>
          <w:rFonts w:ascii="Times New Roman" w:hAnsi="Times New Roman" w:cs="Times New Roman"/>
          <w:sz w:val="24"/>
          <w:szCs w:val="24"/>
        </w:rPr>
        <w:t xml:space="preserve">unction of each ingredient </w:t>
      </w:r>
    </w:p>
    <w:p w14:paraId="6E393B79" w14:textId="5B711EE8" w:rsidR="001F638E" w:rsidRPr="00BA71B8" w:rsidRDefault="004906B0" w:rsidP="00B306EC">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i</w:t>
      </w:r>
      <w:r w:rsidR="001F638E">
        <w:rPr>
          <w:rFonts w:ascii="Times New Roman" w:hAnsi="Times New Roman" w:cs="Times New Roman"/>
          <w:sz w:val="24"/>
          <w:szCs w:val="24"/>
        </w:rPr>
        <w:t xml:space="preserve">f herbal substance is used, details such as the plant part, extract ratios, conditions of extraction regime, chemical profile etc. </w:t>
      </w:r>
    </w:p>
    <w:p w14:paraId="585FE414" w14:textId="7D24FEEA" w:rsidR="002C40EE" w:rsidRDefault="002C47B6" w:rsidP="002C40E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B77351">
        <w:rPr>
          <w:rFonts w:ascii="Times New Roman" w:hAnsi="Times New Roman" w:cs="Times New Roman"/>
          <w:sz w:val="24"/>
          <w:szCs w:val="24"/>
        </w:rPr>
        <w:t xml:space="preserve">he </w:t>
      </w:r>
      <w:r w:rsidR="001F3D66" w:rsidRPr="001F3D66">
        <w:rPr>
          <w:rFonts w:ascii="Times New Roman" w:hAnsi="Times New Roman" w:cs="Times New Roman"/>
          <w:sz w:val="24"/>
          <w:szCs w:val="24"/>
        </w:rPr>
        <w:t>instructions of use</w:t>
      </w:r>
      <w:r w:rsidR="00956FF8">
        <w:rPr>
          <w:rFonts w:ascii="Times New Roman" w:hAnsi="Times New Roman" w:cs="Times New Roman"/>
          <w:sz w:val="24"/>
          <w:szCs w:val="24"/>
        </w:rPr>
        <w:t>;</w:t>
      </w:r>
    </w:p>
    <w:p w14:paraId="1F6B2BA7" w14:textId="0F544994" w:rsidR="001F3D66" w:rsidRDefault="002C47B6" w:rsidP="002C40E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t</w:t>
      </w:r>
      <w:r w:rsidR="00B77351">
        <w:rPr>
          <w:rFonts w:ascii="Times New Roman" w:hAnsi="Times New Roman" w:cs="Times New Roman"/>
          <w:sz w:val="24"/>
          <w:szCs w:val="24"/>
        </w:rPr>
        <w:t xml:space="preserve">he </w:t>
      </w:r>
      <w:r w:rsidR="001F3D66">
        <w:rPr>
          <w:rFonts w:ascii="Times New Roman" w:hAnsi="Times New Roman" w:cs="Times New Roman"/>
          <w:sz w:val="24"/>
          <w:szCs w:val="24"/>
        </w:rPr>
        <w:t xml:space="preserve">name </w:t>
      </w:r>
      <w:r w:rsidR="00956FF8">
        <w:rPr>
          <w:rFonts w:ascii="Times New Roman" w:hAnsi="Times New Roman" w:cs="Times New Roman"/>
          <w:sz w:val="24"/>
          <w:szCs w:val="24"/>
        </w:rPr>
        <w:t xml:space="preserve">and address </w:t>
      </w:r>
      <w:r w:rsidR="001F3D66">
        <w:rPr>
          <w:rFonts w:ascii="Times New Roman" w:hAnsi="Times New Roman" w:cs="Times New Roman"/>
          <w:sz w:val="24"/>
          <w:szCs w:val="24"/>
        </w:rPr>
        <w:t>of the manufacturer</w:t>
      </w:r>
      <w:r w:rsidR="00956FF8">
        <w:rPr>
          <w:rFonts w:ascii="Times New Roman" w:hAnsi="Times New Roman" w:cs="Times New Roman"/>
          <w:sz w:val="24"/>
          <w:szCs w:val="24"/>
        </w:rPr>
        <w:t>;</w:t>
      </w:r>
    </w:p>
    <w:p w14:paraId="5A58D796" w14:textId="2F975BE7" w:rsidR="001F3D66" w:rsidRDefault="002C47B6" w:rsidP="002C40E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B77351">
        <w:rPr>
          <w:rFonts w:ascii="Times New Roman" w:hAnsi="Times New Roman" w:cs="Times New Roman"/>
          <w:sz w:val="24"/>
          <w:szCs w:val="24"/>
        </w:rPr>
        <w:t xml:space="preserve">he </w:t>
      </w:r>
      <w:r w:rsidR="001F3D66">
        <w:rPr>
          <w:rFonts w:ascii="Times New Roman" w:hAnsi="Times New Roman" w:cs="Times New Roman"/>
          <w:sz w:val="24"/>
          <w:szCs w:val="24"/>
        </w:rPr>
        <w:t>labelling information including a photo of a product</w:t>
      </w:r>
      <w:r w:rsidR="00956FF8">
        <w:rPr>
          <w:rFonts w:ascii="Times New Roman" w:hAnsi="Times New Roman" w:cs="Times New Roman"/>
          <w:sz w:val="24"/>
          <w:szCs w:val="24"/>
        </w:rPr>
        <w:t>;</w:t>
      </w:r>
    </w:p>
    <w:p w14:paraId="15EE2573" w14:textId="5CAD7C0A" w:rsidR="00956FF8" w:rsidRDefault="002C47B6" w:rsidP="0022079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B77351">
        <w:rPr>
          <w:rFonts w:ascii="Times New Roman" w:hAnsi="Times New Roman" w:cs="Times New Roman"/>
          <w:sz w:val="24"/>
          <w:szCs w:val="24"/>
        </w:rPr>
        <w:t xml:space="preserve">he </w:t>
      </w:r>
      <w:r w:rsidR="00956FF8">
        <w:rPr>
          <w:rFonts w:ascii="Times New Roman" w:hAnsi="Times New Roman" w:cs="Times New Roman"/>
          <w:sz w:val="24"/>
          <w:szCs w:val="24"/>
        </w:rPr>
        <w:t>l</w:t>
      </w:r>
      <w:r w:rsidR="00956FF8" w:rsidRPr="00956FF8">
        <w:rPr>
          <w:rFonts w:ascii="Times New Roman" w:hAnsi="Times New Roman" w:cs="Times New Roman"/>
          <w:sz w:val="24"/>
          <w:szCs w:val="24"/>
        </w:rPr>
        <w:t xml:space="preserve">ist of </w:t>
      </w:r>
      <w:r w:rsidR="00956FF8">
        <w:rPr>
          <w:rFonts w:ascii="Times New Roman" w:hAnsi="Times New Roman" w:cs="Times New Roman"/>
          <w:sz w:val="24"/>
          <w:szCs w:val="24"/>
        </w:rPr>
        <w:t>M</w:t>
      </w:r>
      <w:r w:rsidR="00956FF8" w:rsidRPr="00956FF8">
        <w:rPr>
          <w:rFonts w:ascii="Times New Roman" w:hAnsi="Times New Roman" w:cs="Times New Roman"/>
          <w:sz w:val="24"/>
          <w:szCs w:val="24"/>
        </w:rPr>
        <w:t xml:space="preserve">ember </w:t>
      </w:r>
      <w:r w:rsidR="00956FF8">
        <w:rPr>
          <w:rFonts w:ascii="Times New Roman" w:hAnsi="Times New Roman" w:cs="Times New Roman"/>
          <w:sz w:val="24"/>
          <w:szCs w:val="24"/>
        </w:rPr>
        <w:t>S</w:t>
      </w:r>
      <w:r w:rsidR="00956FF8" w:rsidRPr="00956FF8">
        <w:rPr>
          <w:rFonts w:ascii="Times New Roman" w:hAnsi="Times New Roman" w:cs="Times New Roman"/>
          <w:sz w:val="24"/>
          <w:szCs w:val="24"/>
        </w:rPr>
        <w:t>tate markets where the product is made availabl</w:t>
      </w:r>
      <w:r w:rsidR="00956FF8">
        <w:rPr>
          <w:rFonts w:ascii="Times New Roman" w:hAnsi="Times New Roman" w:cs="Times New Roman"/>
          <w:sz w:val="24"/>
          <w:szCs w:val="24"/>
        </w:rPr>
        <w:t>e;</w:t>
      </w:r>
    </w:p>
    <w:p w14:paraId="118851EF" w14:textId="7B2E8377" w:rsidR="001F3D66" w:rsidRDefault="001F3D66" w:rsidP="0022079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the </w:t>
      </w:r>
      <w:r w:rsidR="003F40E3">
        <w:rPr>
          <w:rFonts w:ascii="Times New Roman" w:hAnsi="Times New Roman" w:cs="Times New Roman"/>
          <w:sz w:val="24"/>
          <w:szCs w:val="24"/>
        </w:rPr>
        <w:t>classification of the product in the requesting Member State; if it is considered a borderline case – with which category of products</w:t>
      </w:r>
      <w:r w:rsidR="00956FF8">
        <w:rPr>
          <w:rFonts w:ascii="Times New Roman" w:hAnsi="Times New Roman" w:cs="Times New Roman"/>
          <w:sz w:val="24"/>
          <w:szCs w:val="24"/>
        </w:rPr>
        <w:t>;</w:t>
      </w:r>
    </w:p>
    <w:p w14:paraId="6F14A5AA" w14:textId="511987A0" w:rsidR="00956FF8" w:rsidRPr="00956FF8" w:rsidRDefault="00956FF8" w:rsidP="00956FF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w:t>
      </w:r>
      <w:r w:rsidRPr="00956FF8">
        <w:rPr>
          <w:rFonts w:ascii="Times New Roman" w:hAnsi="Times New Roman" w:cs="Times New Roman"/>
          <w:sz w:val="24"/>
          <w:szCs w:val="24"/>
        </w:rPr>
        <w:t xml:space="preserve">he manufacturer or </w:t>
      </w:r>
      <w:r w:rsidR="00C44EE1">
        <w:rPr>
          <w:rFonts w:ascii="Times New Roman" w:hAnsi="Times New Roman" w:cs="Times New Roman"/>
          <w:sz w:val="24"/>
          <w:szCs w:val="24"/>
        </w:rPr>
        <w:t xml:space="preserve">the responsible person </w:t>
      </w:r>
      <w:r w:rsidRPr="00956FF8">
        <w:rPr>
          <w:rFonts w:ascii="Times New Roman" w:hAnsi="Times New Roman" w:cs="Times New Roman"/>
          <w:sz w:val="24"/>
          <w:szCs w:val="24"/>
        </w:rPr>
        <w:t>justification for the product to be a cosmetic product or otherwise</w:t>
      </w:r>
      <w:r>
        <w:rPr>
          <w:rFonts w:ascii="Times New Roman" w:hAnsi="Times New Roman" w:cs="Times New Roman"/>
          <w:sz w:val="24"/>
          <w:szCs w:val="24"/>
        </w:rPr>
        <w:t>;</w:t>
      </w:r>
      <w:r w:rsidRPr="00956FF8">
        <w:rPr>
          <w:rFonts w:ascii="Times New Roman" w:hAnsi="Times New Roman" w:cs="Times New Roman"/>
          <w:sz w:val="24"/>
          <w:szCs w:val="24"/>
        </w:rPr>
        <w:t xml:space="preserve"> </w:t>
      </w:r>
    </w:p>
    <w:p w14:paraId="6161E310" w14:textId="7B0B6D7D" w:rsidR="00ED6639" w:rsidRDefault="00ED6639" w:rsidP="0022079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other relevant information.</w:t>
      </w:r>
    </w:p>
    <w:p w14:paraId="46DF5404" w14:textId="4B49410F" w:rsidR="007C39A9" w:rsidRPr="00BF5882" w:rsidRDefault="007C39A9" w:rsidP="00BF5882">
      <w:pPr>
        <w:jc w:val="both"/>
        <w:rPr>
          <w:rFonts w:ascii="Times New Roman" w:hAnsi="Times New Roman" w:cs="Times New Roman"/>
          <w:sz w:val="24"/>
          <w:szCs w:val="24"/>
        </w:rPr>
      </w:pPr>
      <w:r>
        <w:rPr>
          <w:rFonts w:ascii="Times New Roman" w:hAnsi="Times New Roman" w:cs="Times New Roman"/>
          <w:sz w:val="24"/>
          <w:szCs w:val="24"/>
        </w:rPr>
        <w:t xml:space="preserve">If the Commission </w:t>
      </w:r>
      <w:r w:rsidR="004E0F86">
        <w:rPr>
          <w:rFonts w:ascii="Times New Roman" w:hAnsi="Times New Roman" w:cs="Times New Roman"/>
          <w:sz w:val="24"/>
          <w:szCs w:val="24"/>
        </w:rPr>
        <w:t xml:space="preserve">decides </w:t>
      </w:r>
      <w:r>
        <w:rPr>
          <w:rFonts w:ascii="Times New Roman" w:hAnsi="Times New Roman" w:cs="Times New Roman"/>
          <w:sz w:val="24"/>
          <w:szCs w:val="24"/>
        </w:rPr>
        <w:t xml:space="preserve">to launch the procedure from its own initiative, it should prepare </w:t>
      </w:r>
      <w:r w:rsidR="002B1D3C">
        <w:rPr>
          <w:rFonts w:ascii="Times New Roman" w:hAnsi="Times New Roman" w:cs="Times New Roman"/>
          <w:sz w:val="24"/>
          <w:szCs w:val="24"/>
        </w:rPr>
        <w:t xml:space="preserve">a document </w:t>
      </w:r>
      <w:r>
        <w:rPr>
          <w:rFonts w:ascii="Times New Roman" w:hAnsi="Times New Roman" w:cs="Times New Roman"/>
          <w:sz w:val="24"/>
          <w:szCs w:val="24"/>
        </w:rPr>
        <w:t>containing the explanation and the information listed above</w:t>
      </w:r>
      <w:r w:rsidR="00C44EE1">
        <w:rPr>
          <w:rFonts w:ascii="Times New Roman" w:hAnsi="Times New Roman" w:cs="Times New Roman"/>
          <w:sz w:val="24"/>
          <w:szCs w:val="24"/>
        </w:rPr>
        <w:t xml:space="preserve"> and address it to the members of COSCOM</w:t>
      </w:r>
      <w:r>
        <w:rPr>
          <w:rFonts w:ascii="Times New Roman" w:hAnsi="Times New Roman" w:cs="Times New Roman"/>
          <w:sz w:val="24"/>
          <w:szCs w:val="24"/>
        </w:rPr>
        <w:t xml:space="preserve">. </w:t>
      </w:r>
    </w:p>
    <w:p w14:paraId="0460DD11" w14:textId="5C721613" w:rsidR="007C39A9" w:rsidRPr="00BF5882" w:rsidRDefault="007C39A9" w:rsidP="00BF5882">
      <w:pPr>
        <w:pStyle w:val="Heading2"/>
      </w:pPr>
      <w:bookmarkStart w:id="6" w:name="_Hlk159539324"/>
      <w:r>
        <w:t xml:space="preserve">2.2. </w:t>
      </w:r>
      <w:r w:rsidR="00DF61ED" w:rsidRPr="00BF5882">
        <w:t>Step 2</w:t>
      </w:r>
      <w:r>
        <w:t xml:space="preserve"> </w:t>
      </w:r>
      <w:r w:rsidR="002B1D3C">
        <w:t>–</w:t>
      </w:r>
      <w:r w:rsidR="00190C5B">
        <w:t xml:space="preserve"> </w:t>
      </w:r>
      <w:r>
        <w:t xml:space="preserve">Transmission of the </w:t>
      </w:r>
      <w:r w:rsidR="002B1D3C">
        <w:t>explanation</w:t>
      </w:r>
      <w:r>
        <w:t xml:space="preserve"> to the WG and COSCOM members</w:t>
      </w:r>
      <w:r w:rsidR="00DF61ED" w:rsidRPr="00BF5882">
        <w:t xml:space="preserve"> </w:t>
      </w:r>
    </w:p>
    <w:bookmarkEnd w:id="6"/>
    <w:p w14:paraId="3C0270D8" w14:textId="39548ED1" w:rsidR="007C39A9" w:rsidRPr="00BF5882" w:rsidRDefault="004E0F86" w:rsidP="00BF5882">
      <w:pPr>
        <w:jc w:val="both"/>
        <w:rPr>
          <w:rFonts w:ascii="Times New Roman" w:hAnsi="Times New Roman" w:cs="Times New Roman"/>
          <w:sz w:val="24"/>
          <w:szCs w:val="24"/>
        </w:rPr>
      </w:pPr>
      <w:r>
        <w:rPr>
          <w:rFonts w:ascii="Times New Roman" w:hAnsi="Times New Roman" w:cs="Times New Roman"/>
          <w:sz w:val="24"/>
          <w:szCs w:val="24"/>
        </w:rPr>
        <w:t xml:space="preserve">The Commission </w:t>
      </w:r>
      <w:r w:rsidR="00E00C6B">
        <w:rPr>
          <w:rFonts w:ascii="Times New Roman" w:hAnsi="Times New Roman" w:cs="Times New Roman"/>
          <w:sz w:val="24"/>
          <w:szCs w:val="24"/>
        </w:rPr>
        <w:t>informs</w:t>
      </w:r>
      <w:r w:rsidR="00C44EE1">
        <w:rPr>
          <w:rFonts w:ascii="Times New Roman" w:hAnsi="Times New Roman" w:cs="Times New Roman"/>
          <w:sz w:val="24"/>
          <w:szCs w:val="24"/>
        </w:rPr>
        <w:t xml:space="preserve"> </w:t>
      </w:r>
      <w:r w:rsidR="007C39A9">
        <w:rPr>
          <w:rFonts w:ascii="Times New Roman" w:hAnsi="Times New Roman" w:cs="Times New Roman"/>
          <w:sz w:val="24"/>
          <w:szCs w:val="24"/>
        </w:rPr>
        <w:t xml:space="preserve">without delay </w:t>
      </w:r>
      <w:r w:rsidR="00E00C6B">
        <w:rPr>
          <w:rFonts w:ascii="Times New Roman" w:hAnsi="Times New Roman" w:cs="Times New Roman"/>
          <w:sz w:val="24"/>
          <w:szCs w:val="24"/>
        </w:rPr>
        <w:t xml:space="preserve">about </w:t>
      </w:r>
      <w:r w:rsidR="007C39A9" w:rsidRPr="00BF5882">
        <w:rPr>
          <w:rFonts w:ascii="Times New Roman" w:hAnsi="Times New Roman" w:cs="Times New Roman"/>
          <w:sz w:val="24"/>
          <w:szCs w:val="24"/>
        </w:rPr>
        <w:t xml:space="preserve">the letter </w:t>
      </w:r>
      <w:r w:rsidR="00C44EE1">
        <w:rPr>
          <w:rFonts w:ascii="Times New Roman" w:hAnsi="Times New Roman" w:cs="Times New Roman"/>
          <w:sz w:val="24"/>
          <w:szCs w:val="24"/>
        </w:rPr>
        <w:t>received</w:t>
      </w:r>
      <w:r w:rsidR="007C39A9" w:rsidRPr="00BF5882">
        <w:rPr>
          <w:rFonts w:ascii="Times New Roman" w:hAnsi="Times New Roman" w:cs="Times New Roman"/>
          <w:sz w:val="24"/>
          <w:szCs w:val="24"/>
        </w:rPr>
        <w:t xml:space="preserve"> from </w:t>
      </w:r>
      <w:r w:rsidR="009D070F">
        <w:rPr>
          <w:rFonts w:ascii="Times New Roman" w:hAnsi="Times New Roman" w:cs="Times New Roman"/>
          <w:sz w:val="24"/>
          <w:szCs w:val="24"/>
        </w:rPr>
        <w:t>a</w:t>
      </w:r>
      <w:r w:rsidR="009D070F" w:rsidRPr="00BF5882">
        <w:rPr>
          <w:rFonts w:ascii="Times New Roman" w:hAnsi="Times New Roman" w:cs="Times New Roman"/>
          <w:sz w:val="24"/>
          <w:szCs w:val="24"/>
        </w:rPr>
        <w:t xml:space="preserve"> </w:t>
      </w:r>
      <w:r w:rsidR="007C39A9" w:rsidRPr="00BF5882">
        <w:rPr>
          <w:rFonts w:ascii="Times New Roman" w:hAnsi="Times New Roman" w:cs="Times New Roman"/>
          <w:sz w:val="24"/>
          <w:szCs w:val="24"/>
        </w:rPr>
        <w:t xml:space="preserve">Member State the members of the </w:t>
      </w:r>
      <w:r w:rsidR="00C44EE1">
        <w:rPr>
          <w:rFonts w:ascii="Times New Roman" w:hAnsi="Times New Roman" w:cs="Times New Roman"/>
          <w:sz w:val="24"/>
          <w:szCs w:val="24"/>
        </w:rPr>
        <w:t xml:space="preserve">WG </w:t>
      </w:r>
      <w:r w:rsidR="007C39A9" w:rsidRPr="00BF5882">
        <w:rPr>
          <w:rFonts w:ascii="Times New Roman" w:hAnsi="Times New Roman" w:cs="Times New Roman"/>
          <w:sz w:val="24"/>
          <w:szCs w:val="24"/>
        </w:rPr>
        <w:t>and members of the COSCOM</w:t>
      </w:r>
      <w:r w:rsidR="007C39A9">
        <w:rPr>
          <w:rFonts w:ascii="Times New Roman" w:hAnsi="Times New Roman" w:cs="Times New Roman"/>
          <w:sz w:val="24"/>
          <w:szCs w:val="24"/>
        </w:rPr>
        <w:t xml:space="preserve"> </w:t>
      </w:r>
      <w:r w:rsidR="004906B0">
        <w:rPr>
          <w:rFonts w:ascii="Times New Roman" w:hAnsi="Times New Roman" w:cs="Times New Roman"/>
          <w:sz w:val="24"/>
          <w:szCs w:val="24"/>
        </w:rPr>
        <w:t>t</w:t>
      </w:r>
      <w:r w:rsidR="004906B0" w:rsidRPr="004906B0">
        <w:rPr>
          <w:rFonts w:ascii="Times New Roman" w:hAnsi="Times New Roman" w:cs="Times New Roman"/>
          <w:sz w:val="24"/>
          <w:szCs w:val="24"/>
        </w:rPr>
        <w:t>h</w:t>
      </w:r>
      <w:r w:rsidR="002B1D3C">
        <w:rPr>
          <w:rFonts w:ascii="Times New Roman" w:hAnsi="Times New Roman" w:cs="Times New Roman"/>
          <w:sz w:val="24"/>
          <w:szCs w:val="24"/>
        </w:rPr>
        <w:t>r</w:t>
      </w:r>
      <w:r w:rsidR="004906B0" w:rsidRPr="004906B0">
        <w:rPr>
          <w:rFonts w:ascii="Times New Roman" w:hAnsi="Times New Roman" w:cs="Times New Roman"/>
          <w:sz w:val="24"/>
          <w:szCs w:val="24"/>
        </w:rPr>
        <w:t>ough a commonly agreed</w:t>
      </w:r>
      <w:r w:rsidR="004906B0">
        <w:rPr>
          <w:rFonts w:ascii="Times New Roman" w:hAnsi="Times New Roman" w:cs="Times New Roman"/>
          <w:sz w:val="24"/>
          <w:szCs w:val="24"/>
        </w:rPr>
        <w:t xml:space="preserve"> electronic system</w:t>
      </w:r>
      <w:r w:rsidR="00CC0B85">
        <w:rPr>
          <w:rFonts w:ascii="Times New Roman" w:hAnsi="Times New Roman" w:cs="Times New Roman"/>
          <w:sz w:val="24"/>
          <w:szCs w:val="24"/>
        </w:rPr>
        <w:t xml:space="preserve"> (CIRCABC)</w:t>
      </w:r>
      <w:r w:rsidR="007C39A9" w:rsidRPr="00BF5882">
        <w:rPr>
          <w:rFonts w:ascii="Times New Roman" w:hAnsi="Times New Roman" w:cs="Times New Roman"/>
          <w:sz w:val="24"/>
          <w:szCs w:val="24"/>
        </w:rPr>
        <w:t xml:space="preserve">. </w:t>
      </w:r>
    </w:p>
    <w:p w14:paraId="36906A9A" w14:textId="55A8AAE0" w:rsidR="007C39A9" w:rsidRDefault="007C39A9" w:rsidP="007C39A9">
      <w:pPr>
        <w:jc w:val="both"/>
        <w:rPr>
          <w:rFonts w:ascii="Times New Roman" w:hAnsi="Times New Roman" w:cs="Times New Roman"/>
          <w:sz w:val="24"/>
          <w:szCs w:val="24"/>
        </w:rPr>
      </w:pPr>
      <w:r>
        <w:rPr>
          <w:rFonts w:ascii="Times New Roman" w:hAnsi="Times New Roman" w:cs="Times New Roman"/>
          <w:sz w:val="24"/>
          <w:szCs w:val="24"/>
        </w:rPr>
        <w:t xml:space="preserve">If it appears from the letter </w:t>
      </w:r>
      <w:r w:rsidR="00E51C55">
        <w:rPr>
          <w:rFonts w:ascii="Times New Roman" w:hAnsi="Times New Roman" w:cs="Times New Roman"/>
          <w:sz w:val="24"/>
          <w:szCs w:val="24"/>
        </w:rPr>
        <w:t xml:space="preserve">received from a Member State </w:t>
      </w:r>
      <w:r>
        <w:rPr>
          <w:rFonts w:ascii="Times New Roman" w:hAnsi="Times New Roman" w:cs="Times New Roman"/>
          <w:sz w:val="24"/>
          <w:szCs w:val="24"/>
        </w:rPr>
        <w:t xml:space="preserve">that the product in question is borderline with </w:t>
      </w:r>
      <w:r w:rsidR="00C44EE1">
        <w:rPr>
          <w:rFonts w:ascii="Times New Roman" w:hAnsi="Times New Roman" w:cs="Times New Roman"/>
          <w:sz w:val="24"/>
          <w:szCs w:val="24"/>
        </w:rPr>
        <w:t>an</w:t>
      </w:r>
      <w:r>
        <w:rPr>
          <w:rFonts w:ascii="Times New Roman" w:hAnsi="Times New Roman" w:cs="Times New Roman"/>
          <w:sz w:val="24"/>
          <w:szCs w:val="24"/>
        </w:rPr>
        <w:t>other category of products</w:t>
      </w:r>
      <w:r w:rsidR="002B1D3C">
        <w:rPr>
          <w:rFonts w:ascii="Times New Roman" w:hAnsi="Times New Roman" w:cs="Times New Roman"/>
          <w:sz w:val="24"/>
          <w:szCs w:val="24"/>
        </w:rPr>
        <w:t xml:space="preserve"> subject to EU harmonisation legislation</w:t>
      </w:r>
      <w:r>
        <w:rPr>
          <w:rFonts w:ascii="Times New Roman" w:hAnsi="Times New Roman" w:cs="Times New Roman"/>
          <w:sz w:val="24"/>
          <w:szCs w:val="24"/>
        </w:rPr>
        <w:t xml:space="preserve">, </w:t>
      </w:r>
      <w:r w:rsidR="009D070F">
        <w:rPr>
          <w:rFonts w:ascii="Times New Roman" w:hAnsi="Times New Roman" w:cs="Times New Roman"/>
          <w:sz w:val="24"/>
          <w:szCs w:val="24"/>
        </w:rPr>
        <w:t>the Commission</w:t>
      </w:r>
      <w:r>
        <w:rPr>
          <w:rFonts w:ascii="Times New Roman" w:hAnsi="Times New Roman" w:cs="Times New Roman"/>
          <w:sz w:val="24"/>
          <w:szCs w:val="24"/>
        </w:rPr>
        <w:t xml:space="preserve"> </w:t>
      </w:r>
      <w:r w:rsidR="002B1D3C">
        <w:rPr>
          <w:rFonts w:ascii="Times New Roman" w:hAnsi="Times New Roman" w:cs="Times New Roman"/>
          <w:sz w:val="24"/>
          <w:szCs w:val="24"/>
        </w:rPr>
        <w:t xml:space="preserve">will also </w:t>
      </w:r>
      <w:r>
        <w:rPr>
          <w:rFonts w:ascii="Times New Roman" w:hAnsi="Times New Roman" w:cs="Times New Roman"/>
          <w:sz w:val="24"/>
          <w:szCs w:val="24"/>
        </w:rPr>
        <w:t xml:space="preserve">inform </w:t>
      </w:r>
      <w:r w:rsidR="002B1D3C">
        <w:rPr>
          <w:rFonts w:ascii="Times New Roman" w:hAnsi="Times New Roman" w:cs="Times New Roman"/>
          <w:sz w:val="24"/>
          <w:szCs w:val="24"/>
        </w:rPr>
        <w:t xml:space="preserve">the </w:t>
      </w:r>
      <w:r>
        <w:rPr>
          <w:rFonts w:ascii="Times New Roman" w:hAnsi="Times New Roman" w:cs="Times New Roman"/>
          <w:sz w:val="24"/>
          <w:szCs w:val="24"/>
        </w:rPr>
        <w:t xml:space="preserve">relevant </w:t>
      </w:r>
      <w:r w:rsidR="002B1D3C">
        <w:rPr>
          <w:rFonts w:ascii="Times New Roman" w:hAnsi="Times New Roman" w:cs="Times New Roman"/>
          <w:sz w:val="24"/>
          <w:szCs w:val="24"/>
        </w:rPr>
        <w:t xml:space="preserve">Commission </w:t>
      </w:r>
      <w:r w:rsidR="00C44EE1">
        <w:rPr>
          <w:rFonts w:ascii="Times New Roman" w:hAnsi="Times New Roman" w:cs="Times New Roman"/>
          <w:sz w:val="24"/>
          <w:szCs w:val="24"/>
        </w:rPr>
        <w:t>service</w:t>
      </w:r>
      <w:r w:rsidR="002B1D3C">
        <w:rPr>
          <w:rFonts w:ascii="Times New Roman" w:hAnsi="Times New Roman" w:cs="Times New Roman"/>
          <w:sz w:val="24"/>
          <w:szCs w:val="24"/>
        </w:rPr>
        <w:t>s</w:t>
      </w:r>
      <w:r w:rsidR="00CC0B85">
        <w:rPr>
          <w:rFonts w:ascii="Times New Roman" w:hAnsi="Times New Roman" w:cs="Times New Roman"/>
          <w:sz w:val="24"/>
          <w:szCs w:val="24"/>
        </w:rPr>
        <w:t xml:space="preserve"> and through them – the relevant national authorities responsible for market surveillance responsible for that other category of product</w:t>
      </w:r>
      <w:r w:rsidR="007D3461">
        <w:rPr>
          <w:rFonts w:ascii="Times New Roman" w:hAnsi="Times New Roman" w:cs="Times New Roman"/>
          <w:sz w:val="24"/>
          <w:szCs w:val="24"/>
        </w:rPr>
        <w:t>, about the received request</w:t>
      </w:r>
      <w:r w:rsidR="00EC1C63">
        <w:rPr>
          <w:rFonts w:ascii="Times New Roman" w:hAnsi="Times New Roman" w:cs="Times New Roman"/>
          <w:sz w:val="24"/>
          <w:szCs w:val="24"/>
        </w:rPr>
        <w:t>.</w:t>
      </w:r>
      <w:r>
        <w:rPr>
          <w:rFonts w:ascii="Times New Roman" w:hAnsi="Times New Roman" w:cs="Times New Roman"/>
          <w:sz w:val="24"/>
          <w:szCs w:val="24"/>
        </w:rPr>
        <w:t xml:space="preserve"> </w:t>
      </w:r>
      <w:r w:rsidR="00CC0B85">
        <w:rPr>
          <w:rFonts w:ascii="Times New Roman" w:hAnsi="Times New Roman" w:cs="Times New Roman"/>
          <w:sz w:val="24"/>
          <w:szCs w:val="24"/>
        </w:rPr>
        <w:t xml:space="preserve">The Commission will </w:t>
      </w:r>
      <w:r w:rsidR="007D3461">
        <w:rPr>
          <w:rFonts w:ascii="Times New Roman" w:hAnsi="Times New Roman" w:cs="Times New Roman"/>
          <w:sz w:val="24"/>
          <w:szCs w:val="24"/>
        </w:rPr>
        <w:t xml:space="preserve">also </w:t>
      </w:r>
      <w:r w:rsidR="0099678C">
        <w:rPr>
          <w:rFonts w:ascii="Times New Roman" w:hAnsi="Times New Roman" w:cs="Times New Roman"/>
          <w:sz w:val="24"/>
          <w:szCs w:val="24"/>
        </w:rPr>
        <w:t xml:space="preserve">request information about </w:t>
      </w:r>
      <w:r w:rsidR="00C44EE1">
        <w:rPr>
          <w:rFonts w:ascii="Times New Roman" w:hAnsi="Times New Roman" w:cs="Times New Roman"/>
          <w:sz w:val="24"/>
          <w:szCs w:val="24"/>
        </w:rPr>
        <w:t>any</w:t>
      </w:r>
      <w:r w:rsidR="0099678C">
        <w:rPr>
          <w:rFonts w:ascii="Times New Roman" w:hAnsi="Times New Roman" w:cs="Times New Roman"/>
          <w:sz w:val="24"/>
          <w:szCs w:val="24"/>
        </w:rPr>
        <w:t xml:space="preserve"> issues or discussions </w:t>
      </w:r>
      <w:r w:rsidR="00C44EE1">
        <w:rPr>
          <w:rFonts w:ascii="Times New Roman" w:hAnsi="Times New Roman" w:cs="Times New Roman"/>
          <w:sz w:val="24"/>
          <w:szCs w:val="24"/>
        </w:rPr>
        <w:t xml:space="preserve">which might have taken place </w:t>
      </w:r>
      <w:r w:rsidR="0099678C">
        <w:rPr>
          <w:rFonts w:ascii="Times New Roman" w:hAnsi="Times New Roman" w:cs="Times New Roman"/>
          <w:sz w:val="24"/>
          <w:szCs w:val="24"/>
        </w:rPr>
        <w:t>on the classification of this product in the relevant expert groups.</w:t>
      </w:r>
      <w:r w:rsidR="00E51C55">
        <w:rPr>
          <w:rFonts w:ascii="Times New Roman" w:hAnsi="Times New Roman" w:cs="Times New Roman"/>
          <w:sz w:val="24"/>
          <w:szCs w:val="24"/>
        </w:rPr>
        <w:t xml:space="preserve"> When the Commission takes the initiative, it will consult other relevant Commission services before </w:t>
      </w:r>
      <w:r w:rsidR="00E00C6B">
        <w:rPr>
          <w:rFonts w:ascii="Times New Roman" w:hAnsi="Times New Roman" w:cs="Times New Roman"/>
          <w:sz w:val="24"/>
          <w:szCs w:val="24"/>
        </w:rPr>
        <w:t xml:space="preserve">informing </w:t>
      </w:r>
      <w:r w:rsidR="00E51C55">
        <w:rPr>
          <w:rFonts w:ascii="Times New Roman" w:hAnsi="Times New Roman" w:cs="Times New Roman"/>
          <w:sz w:val="24"/>
          <w:szCs w:val="24"/>
        </w:rPr>
        <w:t>the WG.</w:t>
      </w:r>
    </w:p>
    <w:p w14:paraId="5EC810D8" w14:textId="1D5E1538" w:rsidR="00190C5B" w:rsidRPr="00BA71B8" w:rsidRDefault="00190C5B" w:rsidP="00190C5B">
      <w:pPr>
        <w:pStyle w:val="Heading2"/>
      </w:pPr>
      <w:r>
        <w:t xml:space="preserve">2.3. </w:t>
      </w:r>
      <w:r w:rsidRPr="00BA71B8">
        <w:t xml:space="preserve">Step </w:t>
      </w:r>
      <w:r>
        <w:t xml:space="preserve">3 – Discussion in the WG </w:t>
      </w:r>
    </w:p>
    <w:p w14:paraId="7F1E4AB7" w14:textId="5CCEF420" w:rsidR="00C44EE1" w:rsidRDefault="009D070F" w:rsidP="00190C5B">
      <w:pPr>
        <w:pStyle w:val="ListParagraph"/>
        <w:ind w:left="0"/>
        <w:jc w:val="both"/>
        <w:rPr>
          <w:rFonts w:ascii="Times New Roman" w:hAnsi="Times New Roman" w:cs="Times New Roman"/>
          <w:sz w:val="24"/>
          <w:szCs w:val="24"/>
        </w:rPr>
      </w:pPr>
      <w:r>
        <w:rPr>
          <w:rFonts w:ascii="Times New Roman" w:hAnsi="Times New Roman" w:cs="Times New Roman"/>
          <w:sz w:val="24"/>
          <w:szCs w:val="24"/>
        </w:rPr>
        <w:t>The Commission will</w:t>
      </w:r>
      <w:r w:rsidR="00190C5B">
        <w:rPr>
          <w:rFonts w:ascii="Times New Roman" w:hAnsi="Times New Roman" w:cs="Times New Roman"/>
          <w:sz w:val="24"/>
          <w:szCs w:val="24"/>
        </w:rPr>
        <w:t xml:space="preserve"> introduce the discussion on the request at the </w:t>
      </w:r>
      <w:r w:rsidR="009400A7">
        <w:rPr>
          <w:rFonts w:ascii="Times New Roman" w:hAnsi="Times New Roman" w:cs="Times New Roman"/>
          <w:sz w:val="24"/>
          <w:szCs w:val="24"/>
        </w:rPr>
        <w:t xml:space="preserve">next </w:t>
      </w:r>
      <w:r w:rsidR="00190C5B">
        <w:rPr>
          <w:rFonts w:ascii="Times New Roman" w:hAnsi="Times New Roman" w:cs="Times New Roman"/>
          <w:sz w:val="24"/>
          <w:szCs w:val="24"/>
        </w:rPr>
        <w:t>meeting of the WG.</w:t>
      </w:r>
      <w:r w:rsidR="000B6EF8">
        <w:rPr>
          <w:rFonts w:ascii="Times New Roman" w:hAnsi="Times New Roman" w:cs="Times New Roman"/>
          <w:sz w:val="24"/>
          <w:szCs w:val="24"/>
        </w:rPr>
        <w:t xml:space="preserve"> </w:t>
      </w:r>
      <w:r w:rsidR="0068197E">
        <w:rPr>
          <w:rFonts w:ascii="Times New Roman" w:hAnsi="Times New Roman" w:cs="Times New Roman"/>
          <w:sz w:val="24"/>
          <w:szCs w:val="24"/>
        </w:rPr>
        <w:t>The Chair of the other expert group</w:t>
      </w:r>
      <w:r w:rsidR="00C44EE1">
        <w:rPr>
          <w:rFonts w:ascii="Times New Roman" w:hAnsi="Times New Roman" w:cs="Times New Roman"/>
          <w:sz w:val="24"/>
          <w:szCs w:val="24"/>
        </w:rPr>
        <w:t>, managed by the relevant Commission service,</w:t>
      </w:r>
      <w:r w:rsidR="0068197E">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68197E">
        <w:rPr>
          <w:rFonts w:ascii="Times New Roman" w:hAnsi="Times New Roman" w:cs="Times New Roman"/>
          <w:sz w:val="24"/>
          <w:szCs w:val="24"/>
        </w:rPr>
        <w:t>be invited to present the position</w:t>
      </w:r>
      <w:r w:rsidR="00C44EE1">
        <w:rPr>
          <w:rFonts w:ascii="Times New Roman" w:hAnsi="Times New Roman" w:cs="Times New Roman"/>
          <w:sz w:val="24"/>
          <w:szCs w:val="24"/>
        </w:rPr>
        <w:t xml:space="preserve"> of that group</w:t>
      </w:r>
      <w:r w:rsidR="0068197E">
        <w:rPr>
          <w:rFonts w:ascii="Times New Roman" w:hAnsi="Times New Roman" w:cs="Times New Roman"/>
          <w:sz w:val="24"/>
          <w:szCs w:val="24"/>
        </w:rPr>
        <w:t xml:space="preserve">. </w:t>
      </w:r>
    </w:p>
    <w:p w14:paraId="5B4CD6B7" w14:textId="77777777" w:rsidR="00C44EE1" w:rsidRDefault="00C44EE1" w:rsidP="00190C5B">
      <w:pPr>
        <w:pStyle w:val="ListParagraph"/>
        <w:ind w:left="0"/>
        <w:jc w:val="both"/>
        <w:rPr>
          <w:rFonts w:ascii="Times New Roman" w:hAnsi="Times New Roman" w:cs="Times New Roman"/>
          <w:sz w:val="24"/>
          <w:szCs w:val="24"/>
        </w:rPr>
      </w:pPr>
    </w:p>
    <w:p w14:paraId="013285A3" w14:textId="2B37EED7" w:rsidR="00190C5B" w:rsidRDefault="00C44EE1" w:rsidP="00BF5882">
      <w:pPr>
        <w:pStyle w:val="ListParagraph"/>
        <w:ind w:left="0"/>
        <w:jc w:val="both"/>
        <w:rPr>
          <w:rFonts w:ascii="Times New Roman" w:hAnsi="Times New Roman" w:cs="Times New Roman"/>
          <w:b/>
          <w:bCs/>
          <w:sz w:val="24"/>
          <w:szCs w:val="24"/>
        </w:rPr>
      </w:pPr>
      <w:r>
        <w:rPr>
          <w:rFonts w:ascii="Times New Roman" w:hAnsi="Times New Roman" w:cs="Times New Roman"/>
          <w:sz w:val="24"/>
          <w:szCs w:val="24"/>
        </w:rPr>
        <w:t xml:space="preserve">The Chair of the WG </w:t>
      </w:r>
      <w:r w:rsidR="000B6EF8" w:rsidRPr="000B6EF8">
        <w:rPr>
          <w:rFonts w:ascii="Times New Roman" w:hAnsi="Times New Roman" w:cs="Times New Roman"/>
          <w:sz w:val="24"/>
          <w:szCs w:val="24"/>
        </w:rPr>
        <w:t xml:space="preserve">decides, in the light of the discussions, whether to </w:t>
      </w:r>
      <w:r w:rsidR="00624B3B">
        <w:rPr>
          <w:rFonts w:ascii="Times New Roman" w:hAnsi="Times New Roman" w:cs="Times New Roman"/>
          <w:sz w:val="24"/>
          <w:szCs w:val="24"/>
        </w:rPr>
        <w:t>continue the exchange of views</w:t>
      </w:r>
      <w:r w:rsidR="00E00C6B">
        <w:rPr>
          <w:rFonts w:ascii="Times New Roman" w:hAnsi="Times New Roman" w:cs="Times New Roman"/>
          <w:sz w:val="24"/>
          <w:szCs w:val="24"/>
        </w:rPr>
        <w:t xml:space="preserve"> in the WG</w:t>
      </w:r>
      <w:r w:rsidR="00624B3B">
        <w:rPr>
          <w:rFonts w:ascii="Times New Roman" w:hAnsi="Times New Roman" w:cs="Times New Roman"/>
          <w:sz w:val="24"/>
          <w:szCs w:val="24"/>
        </w:rPr>
        <w:t xml:space="preserve">, also with the participation of other interested stakeholders, </w:t>
      </w:r>
      <w:r w:rsidR="00FB5802" w:rsidRPr="00FB5802">
        <w:rPr>
          <w:rFonts w:ascii="Times New Roman" w:hAnsi="Times New Roman" w:cs="Times New Roman"/>
          <w:sz w:val="24"/>
          <w:szCs w:val="24"/>
        </w:rPr>
        <w:t xml:space="preserve">in the Sub-group on Borderline Products, </w:t>
      </w:r>
      <w:r w:rsidR="00624B3B">
        <w:rPr>
          <w:rFonts w:ascii="Times New Roman" w:hAnsi="Times New Roman" w:cs="Times New Roman"/>
          <w:sz w:val="24"/>
          <w:szCs w:val="24"/>
        </w:rPr>
        <w:t xml:space="preserve">or to </w:t>
      </w:r>
      <w:r w:rsidR="000B6EF8" w:rsidRPr="000B6EF8">
        <w:rPr>
          <w:rFonts w:ascii="Times New Roman" w:hAnsi="Times New Roman" w:cs="Times New Roman"/>
          <w:sz w:val="24"/>
          <w:szCs w:val="24"/>
        </w:rPr>
        <w:t xml:space="preserve">prepare a draft implementing act. </w:t>
      </w:r>
    </w:p>
    <w:p w14:paraId="271BC5A3" w14:textId="088E5A7D" w:rsidR="00190C5B" w:rsidRPr="00BA71B8" w:rsidRDefault="00190C5B" w:rsidP="00190C5B">
      <w:pPr>
        <w:pStyle w:val="Heading2"/>
      </w:pPr>
      <w:r>
        <w:t xml:space="preserve">2.4 </w:t>
      </w:r>
      <w:r w:rsidRPr="00BA71B8">
        <w:t xml:space="preserve">Step </w:t>
      </w:r>
      <w:r>
        <w:t xml:space="preserve">4 – Discussion in the COSCOM </w:t>
      </w:r>
    </w:p>
    <w:p w14:paraId="5A0B3720" w14:textId="7899E22A" w:rsidR="00504118" w:rsidRDefault="00607DF6" w:rsidP="00190C5B">
      <w:pPr>
        <w:jc w:val="both"/>
        <w:rPr>
          <w:rFonts w:ascii="Times New Roman" w:hAnsi="Times New Roman" w:cs="Times New Roman"/>
          <w:sz w:val="24"/>
          <w:szCs w:val="24"/>
        </w:rPr>
      </w:pPr>
      <w:r w:rsidRPr="00BF5882">
        <w:rPr>
          <w:rFonts w:ascii="Times New Roman" w:hAnsi="Times New Roman" w:cs="Times New Roman"/>
          <w:sz w:val="24"/>
          <w:szCs w:val="24"/>
        </w:rPr>
        <w:t>If</w:t>
      </w:r>
      <w:r w:rsidR="00624B3B">
        <w:rPr>
          <w:rFonts w:ascii="Times New Roman" w:hAnsi="Times New Roman" w:cs="Times New Roman"/>
          <w:sz w:val="24"/>
          <w:szCs w:val="24"/>
        </w:rPr>
        <w:t xml:space="preserve"> </w:t>
      </w:r>
      <w:r w:rsidR="009D070F">
        <w:rPr>
          <w:rFonts w:ascii="Times New Roman" w:hAnsi="Times New Roman" w:cs="Times New Roman"/>
          <w:sz w:val="24"/>
          <w:szCs w:val="24"/>
        </w:rPr>
        <w:t>the Commission</w:t>
      </w:r>
      <w:r w:rsidR="00624B3B">
        <w:rPr>
          <w:rFonts w:ascii="Times New Roman" w:hAnsi="Times New Roman" w:cs="Times New Roman"/>
          <w:sz w:val="24"/>
          <w:szCs w:val="24"/>
        </w:rPr>
        <w:t xml:space="preserve"> </w:t>
      </w:r>
      <w:r w:rsidRPr="00BF5882">
        <w:rPr>
          <w:rFonts w:ascii="Times New Roman" w:hAnsi="Times New Roman" w:cs="Times New Roman"/>
          <w:sz w:val="24"/>
          <w:szCs w:val="24"/>
        </w:rPr>
        <w:t xml:space="preserve">considers </w:t>
      </w:r>
      <w:r w:rsidR="00880975">
        <w:rPr>
          <w:rFonts w:ascii="Times New Roman" w:hAnsi="Times New Roman" w:cs="Times New Roman"/>
          <w:sz w:val="24"/>
          <w:szCs w:val="24"/>
        </w:rPr>
        <w:t xml:space="preserve">in the light of the discussion </w:t>
      </w:r>
      <w:r w:rsidRPr="00BF5882">
        <w:rPr>
          <w:rFonts w:ascii="Times New Roman" w:hAnsi="Times New Roman" w:cs="Times New Roman"/>
          <w:sz w:val="24"/>
          <w:szCs w:val="24"/>
        </w:rPr>
        <w:t xml:space="preserve">that </w:t>
      </w:r>
      <w:r w:rsidR="00DF61ED" w:rsidRPr="00BF5882">
        <w:rPr>
          <w:rFonts w:ascii="Times New Roman" w:hAnsi="Times New Roman" w:cs="Times New Roman"/>
          <w:sz w:val="24"/>
          <w:szCs w:val="24"/>
        </w:rPr>
        <w:t xml:space="preserve">there is a clear added value in </w:t>
      </w:r>
      <w:r w:rsidR="00841126" w:rsidRPr="00BF5882">
        <w:rPr>
          <w:rFonts w:ascii="Times New Roman" w:hAnsi="Times New Roman" w:cs="Times New Roman"/>
          <w:sz w:val="24"/>
          <w:szCs w:val="24"/>
        </w:rPr>
        <w:t xml:space="preserve">classifying a </w:t>
      </w:r>
      <w:r w:rsidR="00624B3B" w:rsidRPr="00624B3B">
        <w:rPr>
          <w:rFonts w:ascii="Times New Roman" w:hAnsi="Times New Roman" w:cs="Times New Roman"/>
          <w:sz w:val="24"/>
          <w:szCs w:val="24"/>
        </w:rPr>
        <w:t xml:space="preserve">specific product or group of products </w:t>
      </w:r>
      <w:r w:rsidR="00841126" w:rsidRPr="00BF5882">
        <w:rPr>
          <w:rFonts w:ascii="Times New Roman" w:hAnsi="Times New Roman" w:cs="Times New Roman"/>
          <w:sz w:val="24"/>
          <w:szCs w:val="24"/>
        </w:rPr>
        <w:t xml:space="preserve">as a cosmetic product </w:t>
      </w:r>
      <w:r w:rsidR="00DF61ED" w:rsidRPr="00BF5882">
        <w:rPr>
          <w:rFonts w:ascii="Times New Roman" w:hAnsi="Times New Roman" w:cs="Times New Roman"/>
          <w:sz w:val="24"/>
          <w:szCs w:val="24"/>
        </w:rPr>
        <w:t>it</w:t>
      </w:r>
      <w:r w:rsidR="00B77351">
        <w:rPr>
          <w:rFonts w:ascii="Times New Roman" w:hAnsi="Times New Roman" w:cs="Times New Roman"/>
          <w:sz w:val="24"/>
          <w:szCs w:val="24"/>
        </w:rPr>
        <w:t xml:space="preserve"> proceeds in</w:t>
      </w:r>
      <w:r w:rsidR="00DF61ED" w:rsidRPr="00BF5882">
        <w:rPr>
          <w:rFonts w:ascii="Times New Roman" w:hAnsi="Times New Roman" w:cs="Times New Roman"/>
          <w:sz w:val="24"/>
          <w:szCs w:val="24"/>
        </w:rPr>
        <w:t xml:space="preserve"> prepar</w:t>
      </w:r>
      <w:r w:rsidR="00B77351">
        <w:rPr>
          <w:rFonts w:ascii="Times New Roman" w:hAnsi="Times New Roman" w:cs="Times New Roman"/>
          <w:sz w:val="24"/>
          <w:szCs w:val="24"/>
        </w:rPr>
        <w:t>ing</w:t>
      </w:r>
      <w:r w:rsidR="00DF61ED" w:rsidRPr="00BF5882">
        <w:rPr>
          <w:rFonts w:ascii="Times New Roman" w:hAnsi="Times New Roman" w:cs="Times New Roman"/>
          <w:sz w:val="24"/>
          <w:szCs w:val="24"/>
        </w:rPr>
        <w:t xml:space="preserve"> </w:t>
      </w:r>
      <w:r w:rsidR="00841126" w:rsidRPr="00BF5882">
        <w:rPr>
          <w:rFonts w:ascii="Times New Roman" w:hAnsi="Times New Roman" w:cs="Times New Roman"/>
          <w:sz w:val="24"/>
          <w:szCs w:val="24"/>
        </w:rPr>
        <w:t xml:space="preserve">a </w:t>
      </w:r>
      <w:r w:rsidR="00DF61ED" w:rsidRPr="00BF5882">
        <w:rPr>
          <w:rFonts w:ascii="Times New Roman" w:hAnsi="Times New Roman" w:cs="Times New Roman"/>
          <w:sz w:val="24"/>
          <w:szCs w:val="24"/>
        </w:rPr>
        <w:t xml:space="preserve">draft </w:t>
      </w:r>
      <w:r w:rsidR="00841126" w:rsidRPr="00BF5882">
        <w:rPr>
          <w:rFonts w:ascii="Times New Roman" w:hAnsi="Times New Roman" w:cs="Times New Roman"/>
          <w:sz w:val="24"/>
          <w:szCs w:val="24"/>
        </w:rPr>
        <w:t xml:space="preserve">implementing act </w:t>
      </w:r>
      <w:r w:rsidR="00E048F7">
        <w:rPr>
          <w:rFonts w:ascii="Times New Roman" w:hAnsi="Times New Roman" w:cs="Times New Roman"/>
          <w:sz w:val="24"/>
          <w:szCs w:val="24"/>
        </w:rPr>
        <w:t>following the same procedure as laid down in Article 32</w:t>
      </w:r>
      <w:r w:rsidR="00867173">
        <w:rPr>
          <w:rFonts w:ascii="Times New Roman" w:hAnsi="Times New Roman" w:cs="Times New Roman"/>
          <w:sz w:val="24"/>
          <w:szCs w:val="24"/>
        </w:rPr>
        <w:t>(2)</w:t>
      </w:r>
      <w:r w:rsidR="00E048F7">
        <w:rPr>
          <w:rFonts w:ascii="Times New Roman" w:hAnsi="Times New Roman" w:cs="Times New Roman"/>
          <w:sz w:val="24"/>
          <w:szCs w:val="24"/>
        </w:rPr>
        <w:t xml:space="preserve"> </w:t>
      </w:r>
      <w:r w:rsidR="00867173">
        <w:rPr>
          <w:rFonts w:ascii="Times New Roman" w:hAnsi="Times New Roman" w:cs="Times New Roman"/>
          <w:sz w:val="24"/>
          <w:szCs w:val="24"/>
        </w:rPr>
        <w:t>of</w:t>
      </w:r>
      <w:r w:rsidR="00E048F7">
        <w:rPr>
          <w:rFonts w:ascii="Times New Roman" w:hAnsi="Times New Roman" w:cs="Times New Roman"/>
          <w:sz w:val="24"/>
          <w:szCs w:val="24"/>
        </w:rPr>
        <w:t xml:space="preserve"> the Cosmetics Regulation</w:t>
      </w:r>
      <w:r w:rsidR="00504118">
        <w:rPr>
          <w:rFonts w:ascii="Times New Roman" w:hAnsi="Times New Roman" w:cs="Times New Roman"/>
          <w:sz w:val="24"/>
          <w:szCs w:val="24"/>
        </w:rPr>
        <w:t>.</w:t>
      </w:r>
    </w:p>
    <w:p w14:paraId="236AF843" w14:textId="59BA65C3" w:rsidR="00E51C55" w:rsidRPr="00BA71B8" w:rsidRDefault="00E51C55" w:rsidP="00E51C55">
      <w:pPr>
        <w:pStyle w:val="Heading2"/>
      </w:pPr>
      <w:r>
        <w:t xml:space="preserve">2.5 </w:t>
      </w:r>
      <w:r w:rsidRPr="00BA71B8">
        <w:t xml:space="preserve">Step </w:t>
      </w:r>
      <w:r>
        <w:t xml:space="preserve">5 – Public consultation </w:t>
      </w:r>
    </w:p>
    <w:p w14:paraId="1331F70E" w14:textId="77777777" w:rsidR="00E51C55" w:rsidRDefault="00E51C55" w:rsidP="00E51C55">
      <w:pPr>
        <w:jc w:val="both"/>
        <w:rPr>
          <w:rFonts w:ascii="Times New Roman" w:hAnsi="Times New Roman" w:cs="Times New Roman"/>
          <w:sz w:val="24"/>
          <w:szCs w:val="24"/>
        </w:rPr>
      </w:pPr>
      <w:r>
        <w:rPr>
          <w:rFonts w:ascii="Times New Roman" w:hAnsi="Times New Roman" w:cs="Times New Roman"/>
          <w:sz w:val="24"/>
          <w:szCs w:val="24"/>
        </w:rPr>
        <w:t xml:space="preserve">The decision could </w:t>
      </w:r>
      <w:r w:rsidRPr="00E51C55">
        <w:rPr>
          <w:rFonts w:ascii="Times New Roman" w:hAnsi="Times New Roman" w:cs="Times New Roman"/>
          <w:sz w:val="24"/>
          <w:szCs w:val="24"/>
        </w:rPr>
        <w:t xml:space="preserve">have an important impact on </w:t>
      </w:r>
      <w:r>
        <w:rPr>
          <w:rFonts w:ascii="Times New Roman" w:hAnsi="Times New Roman" w:cs="Times New Roman"/>
          <w:sz w:val="24"/>
          <w:szCs w:val="24"/>
        </w:rPr>
        <w:t xml:space="preserve">some producers, who might have to change their labelling and their conformity assessment. </w:t>
      </w:r>
      <w:r w:rsidRPr="00E51C55">
        <w:rPr>
          <w:rFonts w:ascii="Times New Roman" w:hAnsi="Times New Roman" w:cs="Times New Roman"/>
          <w:sz w:val="24"/>
          <w:szCs w:val="24"/>
        </w:rPr>
        <w:t xml:space="preserve">This creates the need for greater transparency </w:t>
      </w:r>
      <w:r w:rsidRPr="00E51C55">
        <w:rPr>
          <w:rFonts w:ascii="Times New Roman" w:hAnsi="Times New Roman" w:cs="Times New Roman"/>
          <w:sz w:val="24"/>
          <w:szCs w:val="24"/>
        </w:rPr>
        <w:lastRenderedPageBreak/>
        <w:t>and consultation before the act</w:t>
      </w:r>
      <w:r>
        <w:rPr>
          <w:rFonts w:ascii="Times New Roman" w:hAnsi="Times New Roman" w:cs="Times New Roman"/>
          <w:sz w:val="24"/>
          <w:szCs w:val="24"/>
        </w:rPr>
        <w:t xml:space="preserve"> is</w:t>
      </w:r>
      <w:r w:rsidRPr="00E51C55">
        <w:rPr>
          <w:rFonts w:ascii="Times New Roman" w:hAnsi="Times New Roman" w:cs="Times New Roman"/>
          <w:sz w:val="24"/>
          <w:szCs w:val="24"/>
        </w:rPr>
        <w:t xml:space="preserve"> adopted. Hence, the public must be able to give feedback on </w:t>
      </w:r>
      <w:r>
        <w:rPr>
          <w:rFonts w:ascii="Times New Roman" w:hAnsi="Times New Roman" w:cs="Times New Roman"/>
          <w:sz w:val="24"/>
          <w:szCs w:val="24"/>
        </w:rPr>
        <w:t xml:space="preserve">the </w:t>
      </w:r>
      <w:r w:rsidRPr="00E51C55">
        <w:rPr>
          <w:rFonts w:ascii="Times New Roman" w:hAnsi="Times New Roman" w:cs="Times New Roman"/>
          <w:sz w:val="24"/>
          <w:szCs w:val="24"/>
        </w:rPr>
        <w:t>draft act</w:t>
      </w:r>
      <w:r>
        <w:rPr>
          <w:rFonts w:ascii="Times New Roman" w:hAnsi="Times New Roman" w:cs="Times New Roman"/>
          <w:sz w:val="24"/>
          <w:szCs w:val="24"/>
        </w:rPr>
        <w:t>.</w:t>
      </w:r>
    </w:p>
    <w:p w14:paraId="12201347" w14:textId="66E4C906" w:rsidR="009400A7" w:rsidRPr="009400A7" w:rsidRDefault="009400A7" w:rsidP="009400A7">
      <w:pPr>
        <w:jc w:val="both"/>
        <w:rPr>
          <w:rFonts w:ascii="Times New Roman" w:hAnsi="Times New Roman" w:cs="Times New Roman"/>
          <w:sz w:val="24"/>
          <w:szCs w:val="24"/>
        </w:rPr>
      </w:pPr>
      <w:r w:rsidRPr="009400A7">
        <w:rPr>
          <w:rFonts w:ascii="Times New Roman" w:hAnsi="Times New Roman" w:cs="Times New Roman"/>
          <w:sz w:val="24"/>
          <w:szCs w:val="24"/>
        </w:rPr>
        <w:t>The draft text</w:t>
      </w:r>
      <w:r w:rsidR="00E51C55">
        <w:rPr>
          <w:rFonts w:ascii="Times New Roman" w:hAnsi="Times New Roman" w:cs="Times New Roman"/>
          <w:sz w:val="24"/>
          <w:szCs w:val="24"/>
        </w:rPr>
        <w:t xml:space="preserve"> will be published </w:t>
      </w:r>
      <w:r w:rsidRPr="009400A7">
        <w:rPr>
          <w:rFonts w:ascii="Times New Roman" w:hAnsi="Times New Roman" w:cs="Times New Roman"/>
          <w:sz w:val="24"/>
          <w:szCs w:val="24"/>
        </w:rPr>
        <w:t xml:space="preserve">to the public at large on </w:t>
      </w:r>
      <w:r w:rsidR="00E51C55">
        <w:rPr>
          <w:rFonts w:ascii="Times New Roman" w:hAnsi="Times New Roman" w:cs="Times New Roman"/>
          <w:sz w:val="24"/>
          <w:szCs w:val="24"/>
        </w:rPr>
        <w:t xml:space="preserve">the </w:t>
      </w:r>
      <w:r w:rsidRPr="009400A7">
        <w:rPr>
          <w:rFonts w:ascii="Times New Roman" w:hAnsi="Times New Roman" w:cs="Times New Roman"/>
          <w:sz w:val="24"/>
          <w:szCs w:val="24"/>
        </w:rPr>
        <w:t>‘Have Your Say’ Portal.</w:t>
      </w:r>
      <w:r w:rsidR="00E51C55">
        <w:rPr>
          <w:rFonts w:ascii="Times New Roman" w:hAnsi="Times New Roman" w:cs="Times New Roman"/>
          <w:sz w:val="24"/>
          <w:szCs w:val="24"/>
        </w:rPr>
        <w:t xml:space="preserve"> T</w:t>
      </w:r>
      <w:r w:rsidRPr="009400A7">
        <w:rPr>
          <w:rFonts w:ascii="Times New Roman" w:hAnsi="Times New Roman" w:cs="Times New Roman"/>
          <w:sz w:val="24"/>
          <w:szCs w:val="24"/>
        </w:rPr>
        <w:t>his feedback period can take place after, or in parallel to, the consultation of Member State experts. In any case, should the draft act change following the feedback received, the Member State experts should be consulted again, on the final version of the draft before its adoption.</w:t>
      </w:r>
    </w:p>
    <w:p w14:paraId="540DF05C" w14:textId="4FBFC138" w:rsidR="00E51C55" w:rsidRPr="00BA71B8" w:rsidRDefault="00E51C55" w:rsidP="00E51C55">
      <w:pPr>
        <w:pStyle w:val="Heading2"/>
      </w:pPr>
      <w:r>
        <w:t>2.</w:t>
      </w:r>
      <w:r w:rsidR="00C07CE8">
        <w:t>6</w:t>
      </w:r>
      <w:r>
        <w:t xml:space="preserve"> </w:t>
      </w:r>
      <w:r w:rsidRPr="00BA71B8">
        <w:t xml:space="preserve">Step </w:t>
      </w:r>
      <w:r>
        <w:t xml:space="preserve">6 –Vote in the COSCOM </w:t>
      </w:r>
    </w:p>
    <w:p w14:paraId="1002F17A" w14:textId="13FCA772" w:rsidR="008237C3" w:rsidRDefault="00DF03C6" w:rsidP="008237C3">
      <w:pPr>
        <w:jc w:val="both"/>
        <w:rPr>
          <w:rFonts w:ascii="Times New Roman" w:hAnsi="Times New Roman" w:cs="Times New Roman"/>
          <w:sz w:val="24"/>
          <w:szCs w:val="24"/>
        </w:rPr>
      </w:pPr>
      <w:r>
        <w:rPr>
          <w:rFonts w:ascii="Times New Roman" w:hAnsi="Times New Roman" w:cs="Times New Roman"/>
          <w:sz w:val="24"/>
          <w:szCs w:val="24"/>
        </w:rPr>
        <w:t>T</w:t>
      </w:r>
      <w:r w:rsidR="0095182F">
        <w:rPr>
          <w:rFonts w:ascii="Times New Roman" w:hAnsi="Times New Roman" w:cs="Times New Roman"/>
          <w:sz w:val="24"/>
          <w:szCs w:val="24"/>
        </w:rPr>
        <w:t xml:space="preserve">he Commission submits </w:t>
      </w:r>
      <w:r>
        <w:rPr>
          <w:rFonts w:ascii="Times New Roman" w:hAnsi="Times New Roman" w:cs="Times New Roman"/>
          <w:sz w:val="24"/>
          <w:szCs w:val="24"/>
        </w:rPr>
        <w:t xml:space="preserve">the final draft implementing act </w:t>
      </w:r>
      <w:r w:rsidR="0095182F">
        <w:rPr>
          <w:rFonts w:ascii="Times New Roman" w:hAnsi="Times New Roman" w:cs="Times New Roman"/>
          <w:sz w:val="24"/>
          <w:szCs w:val="24"/>
        </w:rPr>
        <w:t>to the</w:t>
      </w:r>
      <w:r w:rsidR="00EC1C63" w:rsidRPr="00EC1C63">
        <w:rPr>
          <w:rFonts w:ascii="Times New Roman" w:hAnsi="Times New Roman" w:cs="Times New Roman"/>
          <w:sz w:val="24"/>
          <w:szCs w:val="24"/>
        </w:rPr>
        <w:t xml:space="preserve"> Standing Committee on Cosmetic Products </w:t>
      </w:r>
      <w:r w:rsidR="00EC1C63">
        <w:rPr>
          <w:rFonts w:ascii="Times New Roman" w:hAnsi="Times New Roman" w:cs="Times New Roman"/>
          <w:sz w:val="24"/>
          <w:szCs w:val="24"/>
        </w:rPr>
        <w:t>(</w:t>
      </w:r>
      <w:r w:rsidR="0095182F">
        <w:rPr>
          <w:rFonts w:ascii="Times New Roman" w:hAnsi="Times New Roman" w:cs="Times New Roman"/>
          <w:sz w:val="24"/>
          <w:szCs w:val="24"/>
        </w:rPr>
        <w:t>COSCOM</w:t>
      </w:r>
      <w:r w:rsidR="00EC1C63">
        <w:rPr>
          <w:rFonts w:ascii="Times New Roman" w:hAnsi="Times New Roman" w:cs="Times New Roman"/>
          <w:sz w:val="24"/>
          <w:szCs w:val="24"/>
        </w:rPr>
        <w:t>)</w:t>
      </w:r>
      <w:r w:rsidR="0095182F">
        <w:rPr>
          <w:rFonts w:ascii="Times New Roman" w:hAnsi="Times New Roman" w:cs="Times New Roman"/>
          <w:sz w:val="24"/>
          <w:szCs w:val="24"/>
        </w:rPr>
        <w:t xml:space="preserve"> for voting. </w:t>
      </w:r>
      <w:r w:rsidR="00FD2A91">
        <w:rPr>
          <w:rFonts w:ascii="Times New Roman" w:hAnsi="Times New Roman" w:cs="Times New Roman"/>
          <w:sz w:val="24"/>
          <w:szCs w:val="24"/>
        </w:rPr>
        <w:t xml:space="preserve">Article 32(2) of the Cosmetics Regulation refers to Article 5 and 7 of Decision 1999/468/EC. </w:t>
      </w:r>
      <w:r w:rsidR="00FD2A91" w:rsidRPr="00FD2A91">
        <w:rPr>
          <w:rFonts w:ascii="Times New Roman" w:hAnsi="Times New Roman" w:cs="Times New Roman"/>
          <w:sz w:val="24"/>
          <w:szCs w:val="24"/>
        </w:rPr>
        <w:t>R</w:t>
      </w:r>
      <w:r w:rsidR="00FD2A91">
        <w:rPr>
          <w:rFonts w:ascii="Times New Roman" w:hAnsi="Times New Roman" w:cs="Times New Roman"/>
          <w:sz w:val="24"/>
          <w:szCs w:val="24"/>
        </w:rPr>
        <w:t>egulation</w:t>
      </w:r>
      <w:r w:rsidR="00FD2A91" w:rsidRPr="00FD2A91">
        <w:rPr>
          <w:rFonts w:ascii="Times New Roman" w:hAnsi="Times New Roman" w:cs="Times New Roman"/>
          <w:sz w:val="24"/>
          <w:szCs w:val="24"/>
        </w:rPr>
        <w:t xml:space="preserve"> (EU) No 182/2011</w:t>
      </w:r>
      <w:r w:rsidR="00FD2A91">
        <w:rPr>
          <w:rFonts w:ascii="Times New Roman" w:hAnsi="Times New Roman" w:cs="Times New Roman"/>
          <w:sz w:val="24"/>
          <w:szCs w:val="24"/>
        </w:rPr>
        <w:t xml:space="preserve"> repeal</w:t>
      </w:r>
      <w:r w:rsidR="007D56A2">
        <w:rPr>
          <w:rFonts w:ascii="Times New Roman" w:hAnsi="Times New Roman" w:cs="Times New Roman"/>
          <w:sz w:val="24"/>
          <w:szCs w:val="24"/>
        </w:rPr>
        <w:t>ed</w:t>
      </w:r>
      <w:r w:rsidR="00FD2A91">
        <w:rPr>
          <w:rFonts w:ascii="Times New Roman" w:hAnsi="Times New Roman" w:cs="Times New Roman"/>
          <w:sz w:val="24"/>
          <w:szCs w:val="24"/>
        </w:rPr>
        <w:t xml:space="preserve"> Decision 1999/468/EC </w:t>
      </w:r>
      <w:r w:rsidR="008237C3">
        <w:rPr>
          <w:rFonts w:ascii="Times New Roman" w:hAnsi="Times New Roman" w:cs="Times New Roman"/>
          <w:sz w:val="24"/>
          <w:szCs w:val="24"/>
        </w:rPr>
        <w:t>(though it maintain</w:t>
      </w:r>
      <w:r w:rsidR="007D56A2">
        <w:rPr>
          <w:rFonts w:ascii="Times New Roman" w:hAnsi="Times New Roman" w:cs="Times New Roman"/>
          <w:sz w:val="24"/>
          <w:szCs w:val="24"/>
        </w:rPr>
        <w:t>ed</w:t>
      </w:r>
      <w:r w:rsidR="008237C3">
        <w:rPr>
          <w:rFonts w:ascii="Times New Roman" w:hAnsi="Times New Roman" w:cs="Times New Roman"/>
          <w:sz w:val="24"/>
          <w:szCs w:val="24"/>
        </w:rPr>
        <w:t xml:space="preserve"> the effects of its Article 5a) </w:t>
      </w:r>
      <w:r w:rsidR="00FD2A91">
        <w:rPr>
          <w:rFonts w:ascii="Times New Roman" w:hAnsi="Times New Roman" w:cs="Times New Roman"/>
          <w:sz w:val="24"/>
          <w:szCs w:val="24"/>
        </w:rPr>
        <w:t xml:space="preserve">and its </w:t>
      </w:r>
      <w:r w:rsidR="00FD2A91" w:rsidRPr="00FD2A91">
        <w:rPr>
          <w:rFonts w:ascii="Times New Roman" w:hAnsi="Times New Roman" w:cs="Times New Roman"/>
          <w:sz w:val="24"/>
          <w:szCs w:val="24"/>
        </w:rPr>
        <w:t xml:space="preserve">Article 13(1)(c) </w:t>
      </w:r>
      <w:r w:rsidR="00FD2A91">
        <w:rPr>
          <w:rFonts w:ascii="Times New Roman" w:hAnsi="Times New Roman" w:cs="Times New Roman"/>
          <w:sz w:val="24"/>
          <w:szCs w:val="24"/>
        </w:rPr>
        <w:t xml:space="preserve">provides that </w:t>
      </w:r>
      <w:r w:rsidR="007D56A2">
        <w:rPr>
          <w:rFonts w:ascii="Times New Roman" w:hAnsi="Times New Roman" w:cs="Times New Roman"/>
          <w:sz w:val="24"/>
          <w:szCs w:val="24"/>
        </w:rPr>
        <w:t>“</w:t>
      </w:r>
      <w:r w:rsidR="00FD2A91" w:rsidRPr="00FD2A91">
        <w:rPr>
          <w:rFonts w:ascii="Times New Roman" w:hAnsi="Times New Roman" w:cs="Times New Roman"/>
          <w:sz w:val="24"/>
          <w:szCs w:val="24"/>
        </w:rPr>
        <w:t xml:space="preserve">where the basic act makes reference to Article 5 of Decision 1999/468/EC, the examination procedure referred to in Article 5 of </w:t>
      </w:r>
      <w:r w:rsidR="00FD2A91">
        <w:rPr>
          <w:rFonts w:ascii="Times New Roman" w:hAnsi="Times New Roman" w:cs="Times New Roman"/>
          <w:sz w:val="24"/>
          <w:szCs w:val="24"/>
        </w:rPr>
        <w:t>that</w:t>
      </w:r>
      <w:r w:rsidR="00FD2A91" w:rsidRPr="00FD2A91">
        <w:rPr>
          <w:rFonts w:ascii="Times New Roman" w:hAnsi="Times New Roman" w:cs="Times New Roman"/>
          <w:sz w:val="24"/>
          <w:szCs w:val="24"/>
        </w:rPr>
        <w:t xml:space="preserve"> Regulation appl</w:t>
      </w:r>
      <w:r w:rsidR="00FD2A91">
        <w:rPr>
          <w:rFonts w:ascii="Times New Roman" w:hAnsi="Times New Roman" w:cs="Times New Roman"/>
          <w:sz w:val="24"/>
          <w:szCs w:val="24"/>
        </w:rPr>
        <w:t>ies</w:t>
      </w:r>
      <w:r w:rsidR="00FD2A91" w:rsidRPr="00FD2A91">
        <w:rPr>
          <w:rFonts w:ascii="Times New Roman" w:hAnsi="Times New Roman" w:cs="Times New Roman"/>
          <w:sz w:val="24"/>
          <w:szCs w:val="24"/>
        </w:rPr>
        <w:t xml:space="preserve"> and the basic act shall be deemed to provide that, in the absence of an opinion, the Commission may not adopt the draft implementing act</w:t>
      </w:r>
      <w:r w:rsidR="00FD2A91">
        <w:rPr>
          <w:rFonts w:ascii="Times New Roman" w:hAnsi="Times New Roman" w:cs="Times New Roman"/>
          <w:sz w:val="24"/>
          <w:szCs w:val="24"/>
        </w:rPr>
        <w:t xml:space="preserve"> (…).</w:t>
      </w:r>
      <w:r w:rsidR="007D56A2">
        <w:rPr>
          <w:rFonts w:ascii="Times New Roman" w:hAnsi="Times New Roman" w:cs="Times New Roman"/>
          <w:sz w:val="24"/>
          <w:szCs w:val="24"/>
        </w:rPr>
        <w:t>”</w:t>
      </w:r>
      <w:r w:rsidR="00FD2A91">
        <w:rPr>
          <w:rFonts w:ascii="Times New Roman" w:hAnsi="Times New Roman" w:cs="Times New Roman"/>
          <w:sz w:val="24"/>
          <w:szCs w:val="24"/>
        </w:rPr>
        <w:t xml:space="preserve"> </w:t>
      </w:r>
      <w:r w:rsidR="008237C3">
        <w:rPr>
          <w:rFonts w:ascii="Times New Roman" w:hAnsi="Times New Roman" w:cs="Times New Roman"/>
          <w:sz w:val="24"/>
          <w:szCs w:val="24"/>
        </w:rPr>
        <w:t xml:space="preserve">Therefore, COSCOM will deliver its opinion in the examination procedure </w:t>
      </w:r>
      <w:r w:rsidR="008237C3" w:rsidRPr="008237C3">
        <w:rPr>
          <w:rFonts w:ascii="Times New Roman" w:hAnsi="Times New Roman" w:cs="Times New Roman"/>
          <w:sz w:val="24"/>
          <w:szCs w:val="24"/>
        </w:rPr>
        <w:t>by the majority laid down in Article 16(4) and (5) of the T</w:t>
      </w:r>
      <w:r w:rsidR="008237C3">
        <w:rPr>
          <w:rFonts w:ascii="Times New Roman" w:hAnsi="Times New Roman" w:cs="Times New Roman"/>
          <w:sz w:val="24"/>
          <w:szCs w:val="24"/>
        </w:rPr>
        <w:t>EU (</w:t>
      </w:r>
      <w:r w:rsidR="007D56A2">
        <w:rPr>
          <w:rFonts w:ascii="Times New Roman" w:hAnsi="Times New Roman" w:cs="Times New Roman"/>
          <w:sz w:val="24"/>
          <w:szCs w:val="24"/>
        </w:rPr>
        <w:t xml:space="preserve">the </w:t>
      </w:r>
      <w:r w:rsidR="008237C3">
        <w:rPr>
          <w:rFonts w:ascii="Times New Roman" w:hAnsi="Times New Roman" w:cs="Times New Roman"/>
          <w:sz w:val="24"/>
          <w:szCs w:val="24"/>
        </w:rPr>
        <w:t>qualified majority).</w:t>
      </w:r>
    </w:p>
    <w:p w14:paraId="22CA383D" w14:textId="4A7C964B" w:rsidR="00825947" w:rsidRPr="00BF5882" w:rsidRDefault="00825947" w:rsidP="00624B3B">
      <w:pPr>
        <w:pStyle w:val="ListParagraph"/>
        <w:numPr>
          <w:ilvl w:val="0"/>
          <w:numId w:val="1"/>
        </w:numPr>
        <w:jc w:val="both"/>
        <w:rPr>
          <w:rFonts w:asciiTheme="majorHAnsi" w:eastAsiaTheme="majorEastAsia" w:hAnsiTheme="majorHAnsi" w:cstheme="majorBidi"/>
          <w:color w:val="365F91" w:themeColor="accent1" w:themeShade="BF"/>
          <w:sz w:val="32"/>
          <w:szCs w:val="32"/>
        </w:rPr>
      </w:pPr>
      <w:r w:rsidRPr="00BF5882">
        <w:rPr>
          <w:rFonts w:asciiTheme="majorHAnsi" w:eastAsiaTheme="majorEastAsia" w:hAnsiTheme="majorHAnsi" w:cstheme="majorBidi"/>
          <w:color w:val="365F91" w:themeColor="accent1" w:themeShade="BF"/>
          <w:sz w:val="32"/>
          <w:szCs w:val="32"/>
        </w:rPr>
        <w:t>Adoption by the Commission</w:t>
      </w:r>
      <w:r w:rsidR="00624B3B">
        <w:rPr>
          <w:rFonts w:asciiTheme="majorHAnsi" w:eastAsiaTheme="majorEastAsia" w:hAnsiTheme="majorHAnsi" w:cstheme="majorBidi"/>
          <w:color w:val="365F91" w:themeColor="accent1" w:themeShade="BF"/>
          <w:sz w:val="32"/>
          <w:szCs w:val="32"/>
        </w:rPr>
        <w:t xml:space="preserve"> of the implementing act </w:t>
      </w:r>
    </w:p>
    <w:p w14:paraId="42DC30FC" w14:textId="1F96ABB0" w:rsidR="00825947" w:rsidRDefault="00624B3B" w:rsidP="00825947">
      <w:pPr>
        <w:jc w:val="both"/>
        <w:rPr>
          <w:rFonts w:ascii="Times New Roman" w:hAnsi="Times New Roman" w:cs="Times New Roman"/>
          <w:sz w:val="24"/>
          <w:szCs w:val="24"/>
        </w:rPr>
      </w:pPr>
      <w:r>
        <w:rPr>
          <w:rFonts w:ascii="Times New Roman" w:hAnsi="Times New Roman" w:cs="Times New Roman"/>
          <w:sz w:val="24"/>
          <w:szCs w:val="24"/>
        </w:rPr>
        <w:t xml:space="preserve">The Commission can adopt the implementing act, when </w:t>
      </w:r>
      <w:bookmarkStart w:id="7" w:name="_Hlk168497940"/>
      <w:r w:rsidR="00E048F7">
        <w:rPr>
          <w:rFonts w:ascii="Times New Roman" w:hAnsi="Times New Roman" w:cs="Times New Roman"/>
          <w:sz w:val="24"/>
          <w:szCs w:val="24"/>
        </w:rPr>
        <w:t xml:space="preserve">the </w:t>
      </w:r>
      <w:r w:rsidR="000D4CC3">
        <w:rPr>
          <w:rFonts w:ascii="Times New Roman" w:hAnsi="Times New Roman" w:cs="Times New Roman"/>
          <w:sz w:val="24"/>
          <w:szCs w:val="24"/>
        </w:rPr>
        <w:t xml:space="preserve">COSCOM </w:t>
      </w:r>
      <w:bookmarkEnd w:id="7"/>
      <w:r w:rsidR="000D4CC3">
        <w:rPr>
          <w:rFonts w:ascii="Times New Roman" w:hAnsi="Times New Roman" w:cs="Times New Roman"/>
          <w:sz w:val="24"/>
          <w:szCs w:val="24"/>
        </w:rPr>
        <w:t xml:space="preserve"> adopts </w:t>
      </w:r>
      <w:r>
        <w:rPr>
          <w:rFonts w:ascii="Times New Roman" w:hAnsi="Times New Roman" w:cs="Times New Roman"/>
          <w:sz w:val="24"/>
          <w:szCs w:val="24"/>
        </w:rPr>
        <w:t>a positive opinion. To ensure legal certainty, the classification as a cosmetic will apply after the elapse of the transitional period which will be laid down in the implementing act.</w:t>
      </w:r>
    </w:p>
    <w:p w14:paraId="0A4C0E38" w14:textId="77777777" w:rsidR="00825947" w:rsidRPr="00973D93" w:rsidRDefault="00825947" w:rsidP="00973D93">
      <w:pPr>
        <w:jc w:val="both"/>
        <w:rPr>
          <w:rFonts w:ascii="Times New Roman" w:hAnsi="Times New Roman" w:cs="Times New Roman"/>
          <w:sz w:val="24"/>
          <w:szCs w:val="24"/>
        </w:rPr>
      </w:pPr>
    </w:p>
    <w:sectPr w:rsidR="00825947" w:rsidRPr="00973D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0A94" w14:textId="77777777" w:rsidR="00CB72FA" w:rsidRDefault="00CB72FA" w:rsidP="0054091E">
      <w:pPr>
        <w:spacing w:after="0" w:line="240" w:lineRule="auto"/>
      </w:pPr>
      <w:r>
        <w:separator/>
      </w:r>
    </w:p>
  </w:endnote>
  <w:endnote w:type="continuationSeparator" w:id="0">
    <w:p w14:paraId="025F50E9" w14:textId="77777777" w:rsidR="00CB72FA" w:rsidRDefault="00CB72FA" w:rsidP="0054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1C3D" w14:textId="77777777" w:rsidR="00624B3B" w:rsidRDefault="00624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121702"/>
      <w:docPartObj>
        <w:docPartGallery w:val="Page Numbers (Bottom of Page)"/>
        <w:docPartUnique/>
      </w:docPartObj>
    </w:sdtPr>
    <w:sdtEndPr>
      <w:rPr>
        <w:noProof/>
      </w:rPr>
    </w:sdtEndPr>
    <w:sdtContent>
      <w:p w14:paraId="33B24CF1" w14:textId="00BF1A85" w:rsidR="00624B3B" w:rsidRDefault="00624B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517613" w14:textId="77777777" w:rsidR="00624B3B" w:rsidRDefault="00624B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11A1" w14:textId="77777777" w:rsidR="00624B3B" w:rsidRDefault="00624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753B" w14:textId="77777777" w:rsidR="00CB72FA" w:rsidRDefault="00CB72FA" w:rsidP="0054091E">
      <w:pPr>
        <w:spacing w:after="0" w:line="240" w:lineRule="auto"/>
      </w:pPr>
      <w:r>
        <w:separator/>
      </w:r>
    </w:p>
  </w:footnote>
  <w:footnote w:type="continuationSeparator" w:id="0">
    <w:p w14:paraId="55A50B35" w14:textId="77777777" w:rsidR="00CB72FA" w:rsidRDefault="00CB72FA" w:rsidP="0054091E">
      <w:pPr>
        <w:spacing w:after="0" w:line="240" w:lineRule="auto"/>
      </w:pPr>
      <w:r>
        <w:continuationSeparator/>
      </w:r>
    </w:p>
  </w:footnote>
  <w:footnote w:id="1">
    <w:p w14:paraId="0D585FA4" w14:textId="523A2F05" w:rsidR="00973D93" w:rsidRPr="00973D93" w:rsidRDefault="00973D93">
      <w:pPr>
        <w:pStyle w:val="FootnoteText"/>
        <w:rPr>
          <w:lang w:val="en-IE"/>
        </w:rPr>
      </w:pPr>
      <w:r>
        <w:rPr>
          <w:rStyle w:val="FootnoteReference"/>
        </w:rPr>
        <w:footnoteRef/>
      </w:r>
      <w:r>
        <w:t xml:space="preserve"> </w:t>
      </w:r>
      <w:r w:rsidRPr="00973D93">
        <w:t>Regulation (EU) 2017/745 of the European Parliament and of the Council of 5 April 2017 on medical devices, amending Directive 2001/83/EC, Regulation (EC) No 178/2002 and Regulation (EC) No 1223/2009 and repealing Council Directives 90/385/EEC and 93/42/EEC</w:t>
      </w:r>
    </w:p>
  </w:footnote>
  <w:footnote w:id="2">
    <w:p w14:paraId="3DAE3B40" w14:textId="2B59EA5F" w:rsidR="002C47B6" w:rsidRPr="002C47B6" w:rsidRDefault="002C47B6">
      <w:pPr>
        <w:pStyle w:val="FootnoteText"/>
        <w:rPr>
          <w:lang w:val="en-IE"/>
        </w:rPr>
      </w:pPr>
      <w:r>
        <w:rPr>
          <w:rStyle w:val="FootnoteReference"/>
        </w:rPr>
        <w:footnoteRef/>
      </w:r>
      <w:r>
        <w:t xml:space="preserve"> </w:t>
      </w:r>
      <w:bookmarkStart w:id="5" w:name="_Hlk168495052"/>
      <w:r w:rsidRPr="002C47B6">
        <w:t xml:space="preserve">Regulation (EU) No 528/2012 </w:t>
      </w:r>
      <w:bookmarkEnd w:id="5"/>
      <w:r w:rsidRPr="002C47B6">
        <w:t>of the European Parliament and of the Council of 22 May 2012 concerning the making available on the market and use of biocidal products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5887" w14:textId="77777777" w:rsidR="00624B3B" w:rsidRDefault="00624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AA4B" w14:textId="77777777" w:rsidR="00624B3B" w:rsidRDefault="00624B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B7AB" w14:textId="77777777" w:rsidR="00624B3B" w:rsidRDefault="00624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654EA"/>
    <w:multiLevelType w:val="hybridMultilevel"/>
    <w:tmpl w:val="BBBA44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F686A8E"/>
    <w:multiLevelType w:val="hybridMultilevel"/>
    <w:tmpl w:val="F3C0AC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22E406C"/>
    <w:multiLevelType w:val="hybridMultilevel"/>
    <w:tmpl w:val="858CB778"/>
    <w:lvl w:ilvl="0" w:tplc="57E08EEC">
      <w:start w:val="61"/>
      <w:numFmt w:val="lowerLetter"/>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0705389"/>
    <w:multiLevelType w:val="hybridMultilevel"/>
    <w:tmpl w:val="F5067500"/>
    <w:lvl w:ilvl="0" w:tplc="62583512">
      <w:start w:val="35"/>
      <w:numFmt w:val="lowerLetter"/>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50C2870"/>
    <w:multiLevelType w:val="hybridMultilevel"/>
    <w:tmpl w:val="94E486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BD7E7E"/>
    <w:multiLevelType w:val="hybridMultilevel"/>
    <w:tmpl w:val="F9142AF8"/>
    <w:lvl w:ilvl="0" w:tplc="18090017">
      <w:start w:val="1"/>
      <w:numFmt w:val="lowerLetter"/>
      <w:lvlText w:val="%1)"/>
      <w:lvlJc w:val="left"/>
      <w:pPr>
        <w:ind w:left="720" w:hanging="360"/>
      </w:pPr>
      <w:rPr>
        <w:rFonts w:hint="default"/>
      </w:rPr>
    </w:lvl>
    <w:lvl w:ilvl="1" w:tplc="D1540E80">
      <w:start w:val="9"/>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BA02327"/>
    <w:multiLevelType w:val="hybridMultilevel"/>
    <w:tmpl w:val="D40A2A3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7525F48"/>
    <w:multiLevelType w:val="multilevel"/>
    <w:tmpl w:val="24EAB018"/>
    <w:lvl w:ilvl="0">
      <w:start w:val="1"/>
      <w:numFmt w:val="decimal"/>
      <w:lvlText w:val="%1."/>
      <w:lvlJc w:val="left"/>
      <w:pPr>
        <w:ind w:left="720" w:hanging="360"/>
      </w:pPr>
      <w:rPr>
        <w:rFonts w:asciiTheme="majorHAnsi" w:hAnsiTheme="majorHAnsi" w:hint="default"/>
        <w:b w:val="0"/>
        <w:bCs w:val="0"/>
        <w:sz w:val="32"/>
        <w:szCs w:val="3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B246C58"/>
    <w:multiLevelType w:val="hybridMultilevel"/>
    <w:tmpl w:val="A282DE30"/>
    <w:lvl w:ilvl="0" w:tplc="DF100DBE">
      <w:start w:val="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28687454">
    <w:abstractNumId w:val="7"/>
  </w:num>
  <w:num w:numId="2" w16cid:durableId="1023434577">
    <w:abstractNumId w:val="6"/>
  </w:num>
  <w:num w:numId="3" w16cid:durableId="814571754">
    <w:abstractNumId w:val="1"/>
  </w:num>
  <w:num w:numId="4" w16cid:durableId="107705703">
    <w:abstractNumId w:val="4"/>
  </w:num>
  <w:num w:numId="5" w16cid:durableId="1708724305">
    <w:abstractNumId w:val="5"/>
  </w:num>
  <w:num w:numId="6" w16cid:durableId="1362513957">
    <w:abstractNumId w:val="8"/>
  </w:num>
  <w:num w:numId="7" w16cid:durableId="1240793812">
    <w:abstractNumId w:val="0"/>
  </w:num>
  <w:num w:numId="8" w16cid:durableId="630676267">
    <w:abstractNumId w:val="3"/>
  </w:num>
  <w:num w:numId="9" w16cid:durableId="722798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54091E"/>
    <w:rsid w:val="00017E2B"/>
    <w:rsid w:val="000965E2"/>
    <w:rsid w:val="000B20D3"/>
    <w:rsid w:val="000B3E12"/>
    <w:rsid w:val="000B48E8"/>
    <w:rsid w:val="000B6EF8"/>
    <w:rsid w:val="000D4CC3"/>
    <w:rsid w:val="000F301F"/>
    <w:rsid w:val="00167540"/>
    <w:rsid w:val="0018227C"/>
    <w:rsid w:val="00190C5B"/>
    <w:rsid w:val="001A48F2"/>
    <w:rsid w:val="001B6462"/>
    <w:rsid w:val="001F19A5"/>
    <w:rsid w:val="001F3D66"/>
    <w:rsid w:val="001F3E3E"/>
    <w:rsid w:val="001F638E"/>
    <w:rsid w:val="0022079B"/>
    <w:rsid w:val="0025613C"/>
    <w:rsid w:val="002B1D3C"/>
    <w:rsid w:val="002C40EE"/>
    <w:rsid w:val="002C47B6"/>
    <w:rsid w:val="002E2E03"/>
    <w:rsid w:val="0035757B"/>
    <w:rsid w:val="0039029B"/>
    <w:rsid w:val="003F40E3"/>
    <w:rsid w:val="00453688"/>
    <w:rsid w:val="004906B0"/>
    <w:rsid w:val="004C7818"/>
    <w:rsid w:val="004E0F86"/>
    <w:rsid w:val="00504118"/>
    <w:rsid w:val="00510A33"/>
    <w:rsid w:val="0054091E"/>
    <w:rsid w:val="005E5F1A"/>
    <w:rsid w:val="00607DF6"/>
    <w:rsid w:val="0062382C"/>
    <w:rsid w:val="00624B3B"/>
    <w:rsid w:val="00650A21"/>
    <w:rsid w:val="0065501C"/>
    <w:rsid w:val="0068197E"/>
    <w:rsid w:val="006A3992"/>
    <w:rsid w:val="006F5B90"/>
    <w:rsid w:val="0070106C"/>
    <w:rsid w:val="007358E0"/>
    <w:rsid w:val="00773DCE"/>
    <w:rsid w:val="00776F8E"/>
    <w:rsid w:val="007C39A9"/>
    <w:rsid w:val="007D3461"/>
    <w:rsid w:val="007D56A2"/>
    <w:rsid w:val="007F2D43"/>
    <w:rsid w:val="008237C3"/>
    <w:rsid w:val="00825947"/>
    <w:rsid w:val="00831CAF"/>
    <w:rsid w:val="008325D7"/>
    <w:rsid w:val="00841126"/>
    <w:rsid w:val="00867173"/>
    <w:rsid w:val="00880975"/>
    <w:rsid w:val="008B75B1"/>
    <w:rsid w:val="008F0DA4"/>
    <w:rsid w:val="00903C36"/>
    <w:rsid w:val="00904E43"/>
    <w:rsid w:val="00917CB3"/>
    <w:rsid w:val="009303D7"/>
    <w:rsid w:val="00931BDB"/>
    <w:rsid w:val="009400A7"/>
    <w:rsid w:val="0095182F"/>
    <w:rsid w:val="00953BBA"/>
    <w:rsid w:val="00954107"/>
    <w:rsid w:val="00956FF8"/>
    <w:rsid w:val="00960DEF"/>
    <w:rsid w:val="00973D93"/>
    <w:rsid w:val="0099678C"/>
    <w:rsid w:val="009B748F"/>
    <w:rsid w:val="009D070F"/>
    <w:rsid w:val="00A46700"/>
    <w:rsid w:val="00AE7252"/>
    <w:rsid w:val="00B306EC"/>
    <w:rsid w:val="00B57E87"/>
    <w:rsid w:val="00B644BE"/>
    <w:rsid w:val="00B77351"/>
    <w:rsid w:val="00B86DA7"/>
    <w:rsid w:val="00BB52EE"/>
    <w:rsid w:val="00BD7E19"/>
    <w:rsid w:val="00BF5882"/>
    <w:rsid w:val="00C07CE8"/>
    <w:rsid w:val="00C17AD4"/>
    <w:rsid w:val="00C44EE1"/>
    <w:rsid w:val="00C945B2"/>
    <w:rsid w:val="00CB32F4"/>
    <w:rsid w:val="00CB72FA"/>
    <w:rsid w:val="00CC0B85"/>
    <w:rsid w:val="00CE5CF8"/>
    <w:rsid w:val="00D22A93"/>
    <w:rsid w:val="00D33350"/>
    <w:rsid w:val="00D469C9"/>
    <w:rsid w:val="00D52DFE"/>
    <w:rsid w:val="00DA20B5"/>
    <w:rsid w:val="00DA6589"/>
    <w:rsid w:val="00DF03C6"/>
    <w:rsid w:val="00DF61ED"/>
    <w:rsid w:val="00E00C6B"/>
    <w:rsid w:val="00E048F7"/>
    <w:rsid w:val="00E51C55"/>
    <w:rsid w:val="00EC1C63"/>
    <w:rsid w:val="00ED5BC5"/>
    <w:rsid w:val="00ED6639"/>
    <w:rsid w:val="00F21258"/>
    <w:rsid w:val="00F518F6"/>
    <w:rsid w:val="00FA5FB1"/>
    <w:rsid w:val="00FB5802"/>
    <w:rsid w:val="00FD2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64106"/>
  <w15:docId w15:val="{210C4498-9B01-4336-9BD3-85D7DCDB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8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38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D93"/>
    <w:pPr>
      <w:ind w:left="720"/>
      <w:contextualSpacing/>
    </w:pPr>
  </w:style>
  <w:style w:type="paragraph" w:styleId="FootnoteText">
    <w:name w:val="footnote text"/>
    <w:basedOn w:val="Normal"/>
    <w:link w:val="FootnoteTextChar"/>
    <w:uiPriority w:val="99"/>
    <w:semiHidden/>
    <w:unhideWhenUsed/>
    <w:rsid w:val="00973D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3D93"/>
    <w:rPr>
      <w:sz w:val="20"/>
      <w:szCs w:val="20"/>
    </w:rPr>
  </w:style>
  <w:style w:type="character" w:styleId="FootnoteReference">
    <w:name w:val="footnote reference"/>
    <w:basedOn w:val="DefaultParagraphFont"/>
    <w:uiPriority w:val="99"/>
    <w:semiHidden/>
    <w:unhideWhenUsed/>
    <w:rsid w:val="00973D93"/>
    <w:rPr>
      <w:vertAlign w:val="superscript"/>
    </w:rPr>
  </w:style>
  <w:style w:type="paragraph" w:styleId="Revision">
    <w:name w:val="Revision"/>
    <w:hidden/>
    <w:uiPriority w:val="99"/>
    <w:semiHidden/>
    <w:rsid w:val="002C40EE"/>
    <w:pPr>
      <w:spacing w:after="0" w:line="240" w:lineRule="auto"/>
    </w:pPr>
  </w:style>
  <w:style w:type="character" w:customStyle="1" w:styleId="Heading1Char">
    <w:name w:val="Heading 1 Char"/>
    <w:basedOn w:val="DefaultParagraphFont"/>
    <w:link w:val="Heading1"/>
    <w:uiPriority w:val="9"/>
    <w:rsid w:val="0062382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2382C"/>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24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B3B"/>
  </w:style>
  <w:style w:type="paragraph" w:styleId="Footer">
    <w:name w:val="footer"/>
    <w:basedOn w:val="Normal"/>
    <w:link w:val="FooterChar"/>
    <w:uiPriority w:val="99"/>
    <w:unhideWhenUsed/>
    <w:rsid w:val="00624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B3B"/>
  </w:style>
  <w:style w:type="character" w:styleId="CommentReference">
    <w:name w:val="annotation reference"/>
    <w:basedOn w:val="DefaultParagraphFont"/>
    <w:uiPriority w:val="99"/>
    <w:semiHidden/>
    <w:unhideWhenUsed/>
    <w:rsid w:val="0025613C"/>
    <w:rPr>
      <w:sz w:val="16"/>
      <w:szCs w:val="16"/>
    </w:rPr>
  </w:style>
  <w:style w:type="paragraph" w:styleId="CommentText">
    <w:name w:val="annotation text"/>
    <w:basedOn w:val="Normal"/>
    <w:link w:val="CommentTextChar"/>
    <w:uiPriority w:val="99"/>
    <w:unhideWhenUsed/>
    <w:rsid w:val="0025613C"/>
    <w:pPr>
      <w:spacing w:line="240" w:lineRule="auto"/>
    </w:pPr>
    <w:rPr>
      <w:sz w:val="20"/>
      <w:szCs w:val="20"/>
    </w:rPr>
  </w:style>
  <w:style w:type="character" w:customStyle="1" w:styleId="CommentTextChar">
    <w:name w:val="Comment Text Char"/>
    <w:basedOn w:val="DefaultParagraphFont"/>
    <w:link w:val="CommentText"/>
    <w:uiPriority w:val="99"/>
    <w:rsid w:val="0025613C"/>
    <w:rPr>
      <w:sz w:val="20"/>
      <w:szCs w:val="20"/>
    </w:rPr>
  </w:style>
  <w:style w:type="paragraph" w:styleId="CommentSubject">
    <w:name w:val="annotation subject"/>
    <w:basedOn w:val="CommentText"/>
    <w:next w:val="CommentText"/>
    <w:link w:val="CommentSubjectChar"/>
    <w:uiPriority w:val="99"/>
    <w:semiHidden/>
    <w:unhideWhenUsed/>
    <w:rsid w:val="0025613C"/>
    <w:rPr>
      <w:b/>
      <w:bCs/>
    </w:rPr>
  </w:style>
  <w:style w:type="character" w:customStyle="1" w:styleId="CommentSubjectChar">
    <w:name w:val="Comment Subject Char"/>
    <w:basedOn w:val="CommentTextChar"/>
    <w:link w:val="CommentSubject"/>
    <w:uiPriority w:val="99"/>
    <w:semiHidden/>
    <w:rsid w:val="002561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99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7F0FA-07C4-4DAF-8EC0-8FB5DAAA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1878</Words>
  <Characters>10010</Characters>
  <Application>Microsoft Office Word</Application>
  <DocSecurity>0</DocSecurity>
  <Lines>169</Lines>
  <Paragraphs>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JACZEWSKA Sylwia (GROW)</dc:creator>
  <cp:keywords/>
  <dc:description/>
  <cp:lastModifiedBy>JACZEWSKA Sylwia (GROW)</cp:lastModifiedBy>
  <cp:revision>3</cp:revision>
  <cp:lastPrinted>2023-09-26T11:38:00Z</cp:lastPrinted>
  <dcterms:created xsi:type="dcterms:W3CDTF">2024-06-06T17:04:00Z</dcterms:created>
  <dcterms:modified xsi:type="dcterms:W3CDTF">2024-06-06T17:04:00Z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2023-09-19T15:05:18Z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516dedd8-ea17-4e5e-a733-81aa06a1d9e9</vt:lpwstr>
  </property>
  <property fmtid="{D5CDD505-2E9C-101B-9397-08002B2CF9AE}" pid="8" name="MSIP_Label_6bd9ddd1-4d20-43f6-abfa-fc3c07406f94_ContentBits">
    <vt:lpwstr>0</vt:lpwstr>
  </property>
</Properties>
</file>